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p>
    <w:p w14:paraId="60A2E71B" w14:textId="24CA6029"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B04872">
        <w:rPr>
          <w:rFonts w:ascii="Arial Narrow" w:hAnsi="Arial Narrow" w:cs="Arial"/>
          <w:b/>
          <w:sz w:val="24"/>
          <w:szCs w:val="24"/>
        </w:rPr>
        <w:t>SEGUNDO</w:t>
      </w:r>
      <w:r w:rsidR="00A16BAF" w:rsidRPr="0036185D">
        <w:rPr>
          <w:rFonts w:ascii="Arial Narrow" w:hAnsi="Arial Narrow" w:cs="Arial"/>
          <w:b/>
          <w:sz w:val="24"/>
          <w:szCs w:val="24"/>
        </w:rPr>
        <w:t xml:space="preserve">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D314AD" w:rsidRDefault="00B238E7" w:rsidP="00B238E7">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451F13FB" w14:textId="29808E40" w:rsidR="00B238E7" w:rsidRPr="0036185D" w:rsidRDefault="007A0CDC" w:rsidP="00B238E7">
      <w:pPr>
        <w:pStyle w:val="HTMLconformatoprevio"/>
        <w:ind w:right="-516"/>
        <w:jc w:val="both"/>
        <w:rPr>
          <w:rFonts w:ascii="Arial Narrow" w:hAnsi="Arial Narrow" w:cs="Arial"/>
          <w:b/>
          <w:sz w:val="24"/>
          <w:szCs w:val="24"/>
        </w:rPr>
      </w:pPr>
      <w:r>
        <w:rPr>
          <w:rFonts w:ascii="Arial Narrow" w:hAnsi="Arial Narrow" w:cs="Arial"/>
          <w:b/>
          <w:sz w:val="24"/>
          <w:szCs w:val="24"/>
        </w:rPr>
        <w:t>GABRIEL SANTOS GARCÍA</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338C17A6" w14:textId="34473415" w:rsidR="00B238E7" w:rsidRPr="0036185D" w:rsidRDefault="00B238E7" w:rsidP="00B238E7">
      <w:pPr>
        <w:ind w:left="1416"/>
        <w:jc w:val="both"/>
        <w:rPr>
          <w:rFonts w:ascii="Arial Narrow" w:hAnsi="Arial Narrow"/>
          <w:b/>
          <w:szCs w:val="24"/>
          <w:lang w:val="es-ES"/>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007A0CDC" w:rsidRPr="007A0CDC">
        <w:rPr>
          <w:rFonts w:ascii="Arial Narrow" w:hAnsi="Arial Narrow" w:cs="Arial"/>
          <w:szCs w:val="24"/>
        </w:rPr>
        <w:t xml:space="preserve">Informe de ponencia para </w:t>
      </w:r>
      <w:r w:rsidR="00B04872">
        <w:rPr>
          <w:rFonts w:ascii="Arial Narrow" w:hAnsi="Arial Narrow" w:cs="Arial"/>
          <w:szCs w:val="24"/>
        </w:rPr>
        <w:t>Segundo</w:t>
      </w:r>
      <w:r w:rsidR="007A0CDC" w:rsidRPr="007A0CDC">
        <w:rPr>
          <w:rFonts w:ascii="Arial Narrow" w:hAnsi="Arial Narrow" w:cs="Arial"/>
          <w:szCs w:val="24"/>
        </w:rPr>
        <w:t xml:space="preserve"> Debate </w:t>
      </w:r>
      <w:r w:rsidR="00970C3E">
        <w:rPr>
          <w:rFonts w:ascii="Arial Narrow" w:hAnsi="Arial Narrow" w:cs="Arial"/>
          <w:szCs w:val="24"/>
        </w:rPr>
        <w:t>en</w:t>
      </w:r>
      <w:r w:rsidR="007A0CDC" w:rsidRPr="007A0CDC">
        <w:rPr>
          <w:rFonts w:ascii="Arial Narrow" w:hAnsi="Arial Narrow" w:cs="Arial"/>
          <w:szCs w:val="24"/>
        </w:rPr>
        <w:t xml:space="preserve"> Segunda Vuelta </w:t>
      </w:r>
      <w:r w:rsidR="00152283">
        <w:rPr>
          <w:rFonts w:ascii="Arial Narrow" w:hAnsi="Arial Narrow" w:cs="Arial"/>
          <w:szCs w:val="24"/>
        </w:rPr>
        <w:t>al</w:t>
      </w:r>
      <w:r w:rsidR="007A0CDC" w:rsidRPr="007A0CDC">
        <w:rPr>
          <w:rFonts w:ascii="Arial Narrow" w:hAnsi="Arial Narrow" w:cs="Arial"/>
          <w:szCs w:val="24"/>
        </w:rPr>
        <w:t xml:space="preserve"> Proyecto de Acto Legislativo No. 044 de 2018 Cámara acumulado con el Proyecto de Acto Legislativo No. 067 de 2018 Cámara - 025 de 2018 Senado </w:t>
      </w:r>
      <w:r w:rsidR="007A0CDC" w:rsidRPr="007A0CDC">
        <w:rPr>
          <w:rFonts w:ascii="Arial Narrow" w:hAnsi="Arial Narrow" w:cs="Arial"/>
          <w:b/>
          <w:szCs w:val="24"/>
        </w:rPr>
        <w:t>“Por el cual se modifica el artículo 323 de la Constitución Política de Colombia y se establece la segunda vuelta para la elección de Alcalde Mayor de Bogotá, Distrito Capital”</w:t>
      </w:r>
    </w:p>
    <w:p w14:paraId="2073F753" w14:textId="77777777" w:rsidR="00B238E7" w:rsidRPr="0036185D" w:rsidRDefault="00B238E7" w:rsidP="00B238E7">
      <w:pPr>
        <w:ind w:left="1416"/>
        <w:jc w:val="both"/>
        <w:rPr>
          <w:rFonts w:ascii="Arial Narrow" w:hAnsi="Arial Narrow"/>
          <w:szCs w:val="24"/>
          <w:lang w:val="es-ES"/>
        </w:rPr>
      </w:pPr>
    </w:p>
    <w:p w14:paraId="1BE3F196" w14:textId="77777777" w:rsidR="00B238E7" w:rsidRPr="0036185D" w:rsidRDefault="00B238E7" w:rsidP="00B238E7">
      <w:pPr>
        <w:tabs>
          <w:tab w:val="left" w:pos="5820"/>
        </w:tabs>
        <w:ind w:right="-516"/>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31D0DC9F" w14:textId="2E1DC912"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la ponencia para </w:t>
      </w:r>
      <w:r w:rsidR="00B04872">
        <w:rPr>
          <w:rFonts w:ascii="Arial Narrow" w:hAnsi="Arial Narrow" w:cs="Arial"/>
        </w:rPr>
        <w:t>Segundo</w:t>
      </w:r>
      <w:r w:rsidR="007A0CDC" w:rsidRPr="007A0CDC">
        <w:rPr>
          <w:rFonts w:ascii="Arial Narrow" w:hAnsi="Arial Narrow" w:cs="Arial"/>
        </w:rPr>
        <w:t xml:space="preserve"> Debate </w:t>
      </w:r>
      <w:r w:rsidR="00970C3E">
        <w:rPr>
          <w:rFonts w:ascii="Arial Narrow" w:hAnsi="Arial Narrow" w:cs="Arial"/>
        </w:rPr>
        <w:t>en</w:t>
      </w:r>
      <w:r w:rsidR="007A0CDC" w:rsidRPr="007A0CDC">
        <w:rPr>
          <w:rFonts w:ascii="Arial Narrow" w:hAnsi="Arial Narrow" w:cs="Arial"/>
        </w:rPr>
        <w:t xml:space="preserve"> Segunda Vuelta </w:t>
      </w:r>
      <w:r w:rsidR="00152283">
        <w:rPr>
          <w:rFonts w:ascii="Arial Narrow" w:hAnsi="Arial Narrow" w:cs="Arial"/>
        </w:rPr>
        <w:t>al</w:t>
      </w:r>
      <w:r w:rsidR="007A0CDC" w:rsidRPr="007A0CDC">
        <w:rPr>
          <w:rFonts w:ascii="Arial Narrow" w:hAnsi="Arial Narrow" w:cs="Arial"/>
        </w:rPr>
        <w:t xml:space="preserve"> Proyecto de Acto Legislativo No. 044 de 2018 Cámara acumulado con el Proyecto de Acto Legislativo No. 067 de 2018 Cámara - 025 de 2018 Senado </w:t>
      </w:r>
      <w:r w:rsidR="007A0CDC" w:rsidRPr="007A0CDC">
        <w:rPr>
          <w:rFonts w:ascii="Arial Narrow" w:hAnsi="Arial Narrow" w:cs="Arial"/>
          <w:b/>
        </w:rPr>
        <w:t>“Por el cual se modifica el artículo 323 de la Constitución Política de Colombia y se establece la segunda vuelta para la elección de Alcalde Mayor de Bogotá, Distrito Capital”</w:t>
      </w:r>
    </w:p>
    <w:p w14:paraId="34ACA00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5D84AF7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3D530529" w14:textId="4A89EB22" w:rsidR="00B238E7" w:rsidRDefault="007A0CDC"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En Cámara de Representantes fueron radicados los siguientes Proyectos de Actos Legislativos:</w:t>
      </w:r>
    </w:p>
    <w:p w14:paraId="79956F26" w14:textId="6A57A3CE" w:rsidR="007A0CDC" w:rsidRDefault="007A0CDC" w:rsidP="007A0CDC">
      <w:pPr>
        <w:pStyle w:val="NormalWeb"/>
        <w:numPr>
          <w:ilvl w:val="0"/>
          <w:numId w:val="18"/>
        </w:numPr>
        <w:shd w:val="clear" w:color="auto" w:fill="FFFFFF"/>
        <w:spacing w:before="0" w:beforeAutospacing="0" w:after="150" w:afterAutospacing="0"/>
        <w:jc w:val="both"/>
        <w:rPr>
          <w:rFonts w:ascii="Arial Narrow" w:hAnsi="Arial Narrow"/>
        </w:rPr>
      </w:pPr>
      <w:r>
        <w:rPr>
          <w:rFonts w:ascii="Arial Narrow" w:hAnsi="Arial Narrow"/>
        </w:rPr>
        <w:t>PAL</w:t>
      </w:r>
      <w:r w:rsidRPr="007A0CDC">
        <w:rPr>
          <w:rFonts w:ascii="Arial Narrow" w:hAnsi="Arial Narrow"/>
        </w:rPr>
        <w:t xml:space="preserve"> 044 de 2018 Cámara, </w:t>
      </w:r>
      <w:r>
        <w:rPr>
          <w:rFonts w:ascii="Arial Narrow" w:hAnsi="Arial Narrow"/>
        </w:rPr>
        <w:t xml:space="preserve">el cual </w:t>
      </w:r>
      <w:r w:rsidRPr="007A0CDC">
        <w:rPr>
          <w:rFonts w:ascii="Arial Narrow" w:hAnsi="Arial Narrow"/>
        </w:rPr>
        <w:t xml:space="preserve">fue radicado el día 25 de julio de 2018 por los </w:t>
      </w:r>
      <w:r>
        <w:rPr>
          <w:rFonts w:ascii="Arial Narrow" w:hAnsi="Arial Narrow"/>
        </w:rPr>
        <w:t>H.R.</w:t>
      </w:r>
      <w:r w:rsidRPr="007A0CDC">
        <w:rPr>
          <w:rFonts w:ascii="Arial Narrow" w:hAnsi="Arial Narrow"/>
        </w:rPr>
        <w:t xml:space="preserve"> Juan Carlos Lozada Vargas, </w:t>
      </w:r>
      <w:proofErr w:type="spellStart"/>
      <w:r w:rsidRPr="007A0CDC">
        <w:rPr>
          <w:rFonts w:ascii="Arial Narrow" w:hAnsi="Arial Narrow"/>
        </w:rPr>
        <w:t>Kelyn</w:t>
      </w:r>
      <w:proofErr w:type="spellEnd"/>
      <w:r w:rsidRPr="007A0CDC">
        <w:rPr>
          <w:rFonts w:ascii="Arial Narrow" w:hAnsi="Arial Narrow"/>
        </w:rPr>
        <w:t xml:space="preserve"> Johana González Duarte, Fabio Fernando Arroyave Rivas, Mauricio Andrés Toro Orjuela, Rodrigo Arturo Rojas Lara, José Luis Correa López, Andrés David Calle Aguas, Oscar Hernán Sánchez León, Álvaro Henry Monedero Rivera, Edgar Alfonso Gómez Román y el Senador Mauricio Gómez Amín.</w:t>
      </w:r>
    </w:p>
    <w:p w14:paraId="38004522" w14:textId="453FEE18" w:rsidR="007A0CDC" w:rsidRDefault="007A0CDC" w:rsidP="007A0CDC">
      <w:pPr>
        <w:pStyle w:val="NormalWeb"/>
        <w:numPr>
          <w:ilvl w:val="0"/>
          <w:numId w:val="18"/>
        </w:numPr>
        <w:shd w:val="clear" w:color="auto" w:fill="FFFFFF"/>
        <w:spacing w:before="0" w:beforeAutospacing="0" w:after="150" w:afterAutospacing="0"/>
        <w:jc w:val="both"/>
        <w:rPr>
          <w:rFonts w:ascii="Arial Narrow" w:hAnsi="Arial Narrow"/>
        </w:rPr>
      </w:pPr>
      <w:r>
        <w:rPr>
          <w:rFonts w:ascii="Arial Narrow" w:hAnsi="Arial Narrow"/>
        </w:rPr>
        <w:t>PAL</w:t>
      </w:r>
      <w:r w:rsidRPr="007A0CDC">
        <w:rPr>
          <w:rFonts w:ascii="Arial Narrow" w:hAnsi="Arial Narrow"/>
        </w:rPr>
        <w:t xml:space="preserve"> 067 de 2018 Cámara, </w:t>
      </w:r>
      <w:r>
        <w:rPr>
          <w:rFonts w:ascii="Arial Narrow" w:hAnsi="Arial Narrow"/>
        </w:rPr>
        <w:t xml:space="preserve"> el cual </w:t>
      </w:r>
      <w:r w:rsidRPr="007A0CDC">
        <w:rPr>
          <w:rFonts w:ascii="Arial Narrow" w:hAnsi="Arial Narrow"/>
        </w:rPr>
        <w:t xml:space="preserve">fue radicado el día 02 de agosto de 2018 por los </w:t>
      </w:r>
      <w:r>
        <w:rPr>
          <w:rFonts w:ascii="Arial Narrow" w:hAnsi="Arial Narrow"/>
        </w:rPr>
        <w:t>H.R.</w:t>
      </w:r>
      <w:r w:rsidRPr="007A0CDC">
        <w:rPr>
          <w:rFonts w:ascii="Arial Narrow" w:hAnsi="Arial Narrow"/>
        </w:rPr>
        <w:t xml:space="preserve"> José Daniel López Jiménez, Jaime Rodríguez Contreras, Julio César Triana Quintero, Erwin Arias Betancur, Samuel Alejandro Hoyos Mejía, Gabriel Santos García, Edward David Rodríguez </w:t>
      </w:r>
      <w:r w:rsidRPr="007A0CDC">
        <w:rPr>
          <w:rFonts w:ascii="Arial Narrow" w:hAnsi="Arial Narrow"/>
        </w:rPr>
        <w:lastRenderedPageBreak/>
        <w:t xml:space="preserve">Rodríguez, Jorge Méndez Hernández, Cesar Augusto </w:t>
      </w:r>
      <w:proofErr w:type="spellStart"/>
      <w:r w:rsidRPr="007A0CDC">
        <w:rPr>
          <w:rFonts w:ascii="Arial Narrow" w:hAnsi="Arial Narrow"/>
        </w:rPr>
        <w:t>Lorduy</w:t>
      </w:r>
      <w:proofErr w:type="spellEnd"/>
      <w:r w:rsidRPr="007A0CDC">
        <w:rPr>
          <w:rFonts w:ascii="Arial Narrow" w:hAnsi="Arial Narrow"/>
        </w:rPr>
        <w:t xml:space="preserve"> Maldonado, José Jaime </w:t>
      </w:r>
      <w:proofErr w:type="spellStart"/>
      <w:r w:rsidRPr="007A0CDC">
        <w:rPr>
          <w:rFonts w:ascii="Arial Narrow" w:hAnsi="Arial Narrow"/>
        </w:rPr>
        <w:t>Uscategui</w:t>
      </w:r>
      <w:proofErr w:type="spellEnd"/>
      <w:r w:rsidRPr="007A0CDC">
        <w:rPr>
          <w:rFonts w:ascii="Arial Narrow" w:hAnsi="Arial Narrow"/>
        </w:rPr>
        <w:t xml:space="preserve"> Pastrana, Juan Carlos </w:t>
      </w:r>
      <w:proofErr w:type="spellStart"/>
      <w:r w:rsidRPr="007A0CDC">
        <w:rPr>
          <w:rFonts w:ascii="Arial Narrow" w:hAnsi="Arial Narrow"/>
        </w:rPr>
        <w:t>Wills</w:t>
      </w:r>
      <w:proofErr w:type="spellEnd"/>
      <w:r w:rsidRPr="007A0CDC">
        <w:rPr>
          <w:rFonts w:ascii="Arial Narrow" w:hAnsi="Arial Narrow"/>
        </w:rPr>
        <w:t xml:space="preserve"> Ospina, Ángela Patricia Sánchez Leal, Carlos Eduardo Acosta Lozano, Irma Luz Herrera Rodríguez  y el </w:t>
      </w:r>
      <w:r>
        <w:rPr>
          <w:rFonts w:ascii="Arial Narrow" w:hAnsi="Arial Narrow"/>
        </w:rPr>
        <w:t>H.S.</w:t>
      </w:r>
      <w:r w:rsidRPr="007A0CDC">
        <w:rPr>
          <w:rFonts w:ascii="Arial Narrow" w:hAnsi="Arial Narrow"/>
        </w:rPr>
        <w:t xml:space="preserve"> Rodrigo Lara Restrepo.</w:t>
      </w:r>
    </w:p>
    <w:p w14:paraId="409DF54C" w14:textId="1F03250F" w:rsidR="007A0CDC" w:rsidRPr="0036185D" w:rsidRDefault="007A0CDC" w:rsidP="007A0CDC">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Al tratarse de temas </w:t>
      </w:r>
      <w:r w:rsidR="0036484F">
        <w:rPr>
          <w:rFonts w:ascii="Arial Narrow" w:hAnsi="Arial Narrow"/>
        </w:rPr>
        <w:t xml:space="preserve">con identidad de materia fueron acumulados por las Mesa Directiva de la Comisión Primera de la Cámara. Siendo aprobado en primer debate el presente Proyecto de Acto Legislativo el 11 de septiembre de 2018. El día 25 del mismo mes fue aprobado en segundo debate, haciendo trámite al Senado de la República. En primer debate en la Comisión Primera de Senado fue aprobado el Proyecto de Acto Legislativo objeto de esta ponencia el 27 de noviembre. </w:t>
      </w:r>
      <w:r w:rsidR="00870410">
        <w:rPr>
          <w:rFonts w:ascii="Arial Narrow" w:hAnsi="Arial Narrow"/>
        </w:rPr>
        <w:t>E</w:t>
      </w:r>
      <w:r w:rsidR="0036484F">
        <w:rPr>
          <w:rFonts w:ascii="Arial Narrow" w:hAnsi="Arial Narrow"/>
        </w:rPr>
        <w:t xml:space="preserve">l 16 de diciembre fue aprobado en el Plenaria de Senado, cumpliendo así los cuatro debates de la primera vuelta que son exigidos para el trámite de un Proyecto de Acto Legislativo. </w:t>
      </w:r>
      <w:r w:rsidR="00870410">
        <w:rPr>
          <w:rFonts w:ascii="Arial Narrow" w:hAnsi="Arial Narrow"/>
        </w:rPr>
        <w:t xml:space="preserve">En segunda vuelta el proyecto fue aprobado en primer debate el 27 de marzo en la Comisión Primera de Cámara. </w:t>
      </w:r>
    </w:p>
    <w:p w14:paraId="34F9BA8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04933580" w14:textId="5EC0A030" w:rsidR="00B238E7" w:rsidRPr="00152283" w:rsidRDefault="0036484F" w:rsidP="00152283">
      <w:pPr>
        <w:pStyle w:val="NormalWeb"/>
        <w:shd w:val="clear" w:color="auto" w:fill="FFFFFF"/>
        <w:spacing w:after="150"/>
        <w:jc w:val="both"/>
        <w:rPr>
          <w:rFonts w:ascii="Arial Narrow" w:hAnsi="Arial Narrow"/>
        </w:rPr>
      </w:pPr>
      <w:r>
        <w:rPr>
          <w:rFonts w:ascii="Arial Narrow" w:hAnsi="Arial Narrow"/>
        </w:rPr>
        <w:t xml:space="preserve">Los presentes Proyectos de Acto Legislativo tiene como objeto el establecimiento de una segunda vuelta para la elección de Alcalde Mayor de Bogotá en caso de no contar con la mitad más uno de los votos para dicha elección, para lo cual se modifica el artículo 323 de la Constitución. Sustentado en la idea de legitimidad y representatividad. </w:t>
      </w:r>
    </w:p>
    <w:p w14:paraId="66BC8039" w14:textId="34CFF3AB" w:rsidR="00152283"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sidR="0036484F">
        <w:rPr>
          <w:rFonts w:ascii="Arial Narrow" w:hAnsi="Arial Narrow"/>
          <w:b/>
          <w:bCs/>
        </w:rPr>
        <w:t>JUSTIFICACIÓN DEL PROYECTO</w:t>
      </w:r>
      <w:r w:rsidR="0036484F">
        <w:rPr>
          <w:rFonts w:ascii="Arial Narrow" w:hAnsi="Arial Narrow"/>
          <w:b/>
          <w:bCs/>
        </w:rPr>
        <w:tab/>
      </w:r>
      <w:r>
        <w:rPr>
          <w:rFonts w:ascii="Arial Narrow" w:hAnsi="Arial Narrow"/>
          <w:b/>
          <w:bCs/>
        </w:rPr>
        <w:t xml:space="preserve"> </w:t>
      </w:r>
    </w:p>
    <w:p w14:paraId="759585A1" w14:textId="202D1A81" w:rsidR="00152283" w:rsidRDefault="00152283"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El presente Proyecto de Acto Legislativo se ha sustentado por sus autores </w:t>
      </w:r>
      <w:r w:rsidR="00EE2668">
        <w:rPr>
          <w:rFonts w:ascii="Arial Narrow" w:hAnsi="Arial Narrow"/>
          <w:bCs/>
        </w:rPr>
        <w:t xml:space="preserve">bajo la idea de que existe un escenario adverso de legitimad y gobernabilidad en Bogotá, por lo cual surge la necesidad de poder establecer una </w:t>
      </w:r>
      <w:r w:rsidR="0068460F">
        <w:rPr>
          <w:rFonts w:ascii="Arial Narrow" w:hAnsi="Arial Narrow"/>
          <w:bCs/>
        </w:rPr>
        <w:t>fórmula</w:t>
      </w:r>
      <w:r w:rsidR="00EE2668">
        <w:rPr>
          <w:rFonts w:ascii="Arial Narrow" w:hAnsi="Arial Narrow"/>
          <w:bCs/>
        </w:rPr>
        <w:t xml:space="preserve"> que solucione el escenario mencionado. Según los proponentes de la iniciativa, la elección de Alcalde Mayor ha estado caracterizado por un bajo respaldo del electoral lo cual ha llevado a que en ninguno de </w:t>
      </w:r>
      <w:r w:rsidR="0068460F">
        <w:rPr>
          <w:rFonts w:ascii="Arial Narrow" w:hAnsi="Arial Narrow"/>
          <w:bCs/>
        </w:rPr>
        <w:t>los casos se hayan superado por parte de un candidato el 50% de los votos válidos. Esto ha tenido como consecuencia que con votaciones bajas hayan sido elegidos en el principal cargo de la Capital y pueda generarse poca gobernabilidad.</w:t>
      </w:r>
    </w:p>
    <w:p w14:paraId="48F7AB30" w14:textId="46E61D1F" w:rsidR="00152283" w:rsidRDefault="0068460F"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Es por ello que se propone la segunda vuelta como una medida para resolver el bajo porcentaje en la elección de un candidato como Alcalde Mayor, argumentando que con esto se garantizaría una mayor legitimidad del elegido al contar con una mayor cantidad de votos. Para los autores esto generaría un fortalecimiento institucional</w:t>
      </w:r>
      <w:r w:rsidR="00D314AD">
        <w:rPr>
          <w:rFonts w:ascii="Arial Narrow" w:hAnsi="Arial Narrow"/>
          <w:bCs/>
        </w:rPr>
        <w:t>.</w:t>
      </w:r>
    </w:p>
    <w:p w14:paraId="61AEF9C7" w14:textId="4FECCFA8" w:rsidR="00B238E7" w:rsidRDefault="00D314AD"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Finalmente, para los proponentes de esta iniciativa de reforma constitucional, ampliar el porcentaje y cantidad de votos para la elección de un Alcalde resulta también en una garantía ya que se necesitaría un consenso más amplio para dar impulso a un proceso de revocatoria y se daría mayor gobernabilidad en el periodo de gobierno a quien fuera electo en la Alcaldía Mayor. </w:t>
      </w:r>
    </w:p>
    <w:p w14:paraId="4AE74B41" w14:textId="5C278974" w:rsidR="00D314AD" w:rsidRDefault="001A60B1"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br/>
      </w:r>
    </w:p>
    <w:p w14:paraId="73D11DE6" w14:textId="77777777" w:rsidR="001A60B1" w:rsidRPr="00D314AD" w:rsidRDefault="001A60B1" w:rsidP="00B238E7">
      <w:pPr>
        <w:pStyle w:val="NormalWeb"/>
        <w:shd w:val="clear" w:color="auto" w:fill="FFFFFF"/>
        <w:spacing w:before="0" w:beforeAutospacing="0" w:after="150" w:afterAutospacing="0"/>
        <w:jc w:val="both"/>
        <w:rPr>
          <w:rFonts w:ascii="Arial Narrow" w:hAnsi="Arial Narrow"/>
          <w:bCs/>
        </w:rPr>
      </w:pPr>
    </w:p>
    <w:p w14:paraId="063D37D0" w14:textId="3874FCF0" w:rsidR="00EC3856"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lastRenderedPageBreak/>
        <w:t xml:space="preserve">IV. </w:t>
      </w:r>
      <w:r w:rsidR="0036484F">
        <w:rPr>
          <w:rFonts w:ascii="Arial Narrow" w:hAnsi="Arial Narrow"/>
          <w:b/>
          <w:bCs/>
        </w:rPr>
        <w:t>CONSIDERACIONES DEL PROYECTO</w:t>
      </w:r>
    </w:p>
    <w:p w14:paraId="32B60B63" w14:textId="77777777" w:rsidR="001A60B1" w:rsidRPr="00061A04" w:rsidRDefault="001A60B1" w:rsidP="001A60B1">
      <w:pPr>
        <w:jc w:val="both"/>
        <w:rPr>
          <w:rFonts w:ascii="Arial Narrow" w:hAnsi="Arial Narrow"/>
        </w:rPr>
      </w:pPr>
      <w:r w:rsidRPr="00061A04">
        <w:rPr>
          <w:rFonts w:ascii="Arial Narrow" w:hAnsi="Arial Narrow"/>
        </w:rPr>
        <w:t xml:space="preserve">Después de analizar en conjunto con los y las congresistas de la bancada Decentes y de Colombia Humana, hemos llegado a la conclusión de que el proyecto de Ley Proyecto de Acto Legislativo No. 044 de 2018 Cámara </w:t>
      </w:r>
      <w:r w:rsidRPr="00061A04">
        <w:rPr>
          <w:rFonts w:ascii="Arial Narrow" w:hAnsi="Arial Narrow"/>
          <w:i/>
        </w:rPr>
        <w:t>“Por el cual se modifica el artículo 323 de la Constitución política de Colombia y se establece la segunda vuelta para la elección de Alcalde Mayor de Bogotá, Distrito Capital</w:t>
      </w:r>
      <w:r w:rsidRPr="00061A04">
        <w:rPr>
          <w:rFonts w:ascii="Arial Narrow" w:hAnsi="Arial Narrow"/>
          <w:i/>
          <w:lang w:val="es-CO"/>
        </w:rPr>
        <w:t>”</w:t>
      </w:r>
      <w:r w:rsidRPr="00061A04">
        <w:rPr>
          <w:rFonts w:ascii="Arial Narrow" w:hAnsi="Arial Narrow"/>
          <w:lang w:val="es-CO"/>
        </w:rPr>
        <w:t xml:space="preserve"> </w:t>
      </w:r>
      <w:r w:rsidRPr="00061A04">
        <w:rPr>
          <w:rFonts w:ascii="Arial Narrow" w:hAnsi="Arial Narrow"/>
        </w:rPr>
        <w:t>acumulado con el</w:t>
      </w:r>
      <w:r w:rsidRPr="00061A04">
        <w:rPr>
          <w:rFonts w:ascii="Arial Narrow" w:eastAsia="Arial" w:hAnsi="Arial Narrow" w:cs="Arial"/>
        </w:rPr>
        <w:t xml:space="preserve"> Proyecto de Acto Legislativo No. 067 de 2018 Cámara </w:t>
      </w:r>
      <w:r w:rsidRPr="00061A04">
        <w:rPr>
          <w:rFonts w:ascii="Arial Narrow" w:eastAsia="Arial" w:hAnsi="Arial Narrow" w:cs="Arial"/>
          <w:i/>
        </w:rPr>
        <w:t xml:space="preserve">"Por medio del cual se modifica el artículo 323 de la Constitución Política de Colombia” </w:t>
      </w:r>
      <w:r w:rsidRPr="00061A04">
        <w:rPr>
          <w:rFonts w:ascii="Arial Narrow" w:hAnsi="Arial Narrow"/>
        </w:rPr>
        <w:t xml:space="preserve">resulta inconveniente para la ciudadanía y para la ciudad de Bogotá, por las siguientes razones: </w:t>
      </w:r>
    </w:p>
    <w:p w14:paraId="0CDFB03B" w14:textId="77777777" w:rsidR="001A60B1" w:rsidRPr="00394B16" w:rsidRDefault="001A60B1" w:rsidP="001A60B1">
      <w:pPr>
        <w:jc w:val="both"/>
        <w:rPr>
          <w:rFonts w:ascii="Arial Narrow" w:hAnsi="Arial Narrow"/>
          <w:highlight w:val="yellow"/>
        </w:rPr>
      </w:pPr>
    </w:p>
    <w:p w14:paraId="366EBE8A" w14:textId="41760794" w:rsidR="001A60B1" w:rsidRPr="0062007B" w:rsidRDefault="00240226" w:rsidP="001A60B1">
      <w:pPr>
        <w:jc w:val="both"/>
        <w:rPr>
          <w:rFonts w:ascii="Arial Narrow" w:hAnsi="Arial Narrow"/>
          <w:color w:val="000000"/>
          <w:szCs w:val="24"/>
          <w:shd w:val="clear" w:color="auto" w:fill="FFFFFF"/>
        </w:rPr>
      </w:pPr>
      <w:r w:rsidRPr="0062007B">
        <w:rPr>
          <w:rFonts w:ascii="Arial Narrow" w:hAnsi="Arial Narrow"/>
          <w:szCs w:val="24"/>
        </w:rPr>
        <w:t xml:space="preserve">Si bien coincidimos en la necesidad de lograr una mayor representatividad en Bogotá, que permita mayor legitimidad y gobernabilidad; la medida que propone el proyecto no resulta evidente para resolver dicha situación. </w:t>
      </w:r>
      <w:r w:rsidR="00A264EF" w:rsidRPr="0062007B">
        <w:rPr>
          <w:rFonts w:ascii="Arial Narrow" w:hAnsi="Arial Narrow"/>
          <w:szCs w:val="24"/>
        </w:rPr>
        <w:t>Es importante recordar que s</w:t>
      </w:r>
      <w:r w:rsidR="001A60B1" w:rsidRPr="0062007B">
        <w:rPr>
          <w:rFonts w:ascii="Arial Narrow" w:hAnsi="Arial Narrow"/>
          <w:szCs w:val="24"/>
        </w:rPr>
        <w:t xml:space="preserve">egún el artículo 3 de la Constitución política </w:t>
      </w:r>
      <w:r w:rsidR="001A60B1" w:rsidRPr="0062007B">
        <w:rPr>
          <w:rFonts w:ascii="Arial Narrow" w:hAnsi="Arial Narrow"/>
          <w:color w:val="000000"/>
          <w:szCs w:val="24"/>
          <w:shd w:val="clear" w:color="auto" w:fill="FFFFFF"/>
        </w:rPr>
        <w:t>“</w:t>
      </w:r>
      <w:r w:rsidR="001A60B1" w:rsidRPr="0062007B">
        <w:rPr>
          <w:rFonts w:ascii="Arial Narrow" w:hAnsi="Arial Narrow"/>
          <w:i/>
          <w:iCs/>
          <w:color w:val="000000"/>
          <w:szCs w:val="24"/>
          <w:shd w:val="clear" w:color="auto" w:fill="FFFFFF"/>
        </w:rPr>
        <w:t>la soberanía reside exclusivamente en el pueblo, del cual emana el poder público. El pueblo la ejerce en forma directa o por medio de sus representantes, en los términos que la Constitución establece</w:t>
      </w:r>
      <w:r w:rsidR="001A60B1" w:rsidRPr="0062007B">
        <w:rPr>
          <w:rFonts w:ascii="Arial Narrow" w:hAnsi="Arial Narrow"/>
          <w:color w:val="000000"/>
          <w:szCs w:val="24"/>
          <w:shd w:val="clear" w:color="auto" w:fill="FFFFFF"/>
        </w:rPr>
        <w:t xml:space="preserve">”. De esta manera, es claro que en nuestro sistema político la legitimidad del poder no proviene del mayor o menor consenso que pueda lograrse entre campañas electorales, sino en la aceptación que realiza el pueblo soberano de sus gobernantes. En consonancia, la misma Constitución establece en su artículo 259 el voto programático para los gobernadores y Alcaldes, y así para la ciudad de Bogotá, con el que se dota al mismo pueblo de la capacidad de controlar y vigilar en virtud de la legitimidad que éste y sólo éste confiere o niega, pudiendo recurrir a la revocatoria de que trata la Ley 134 de 1994. </w:t>
      </w:r>
      <w:r w:rsidR="00A264EF" w:rsidRPr="0062007B">
        <w:rPr>
          <w:rFonts w:ascii="Arial Narrow" w:hAnsi="Arial Narrow"/>
          <w:color w:val="000000"/>
          <w:szCs w:val="24"/>
          <w:shd w:val="clear" w:color="auto" w:fill="FFFFFF"/>
        </w:rPr>
        <w:t xml:space="preserve">Es decir, la legitimidad no depende únicamente de la votación que tenga la persona que es elegida, sino del constante diálogo con la ciudadanía que implica gobernar. </w:t>
      </w:r>
    </w:p>
    <w:p w14:paraId="2C647D9C" w14:textId="77777777" w:rsidR="001A60B1" w:rsidRPr="0062007B" w:rsidRDefault="001A60B1" w:rsidP="001A60B1">
      <w:pPr>
        <w:jc w:val="both"/>
        <w:rPr>
          <w:rFonts w:ascii="Arial Narrow" w:hAnsi="Arial Narrow"/>
          <w:color w:val="000000"/>
          <w:szCs w:val="24"/>
          <w:shd w:val="clear" w:color="auto" w:fill="FFFFFF"/>
        </w:rPr>
      </w:pPr>
    </w:p>
    <w:p w14:paraId="5190897A" w14:textId="2633A72F" w:rsidR="001A60B1" w:rsidRPr="0062007B" w:rsidRDefault="001A60B1" w:rsidP="001A60B1">
      <w:pPr>
        <w:jc w:val="both"/>
        <w:rPr>
          <w:rFonts w:ascii="Arial Narrow" w:hAnsi="Arial Narrow"/>
          <w:color w:val="000000"/>
          <w:szCs w:val="24"/>
          <w:shd w:val="clear" w:color="auto" w:fill="FFFFFF"/>
        </w:rPr>
      </w:pPr>
      <w:r w:rsidRPr="0062007B">
        <w:rPr>
          <w:rFonts w:ascii="Arial Narrow" w:hAnsi="Arial Narrow"/>
          <w:color w:val="000000"/>
          <w:szCs w:val="24"/>
          <w:shd w:val="clear" w:color="auto" w:fill="FFFFFF"/>
        </w:rPr>
        <w:t xml:space="preserve">Ciertamente, desde que existe la elección popular de alcaldes en Colombia, en Bogotá se han presentado cuestionamientos a la legitimidad de los gobernantes y se ha recurrido a los mecanismos de revocatoria, pero tal situación no puede ser englobada como producto de caprichos o de maniobras de adversarios políticos, cuando es la misma Constitución la que ampara al pueblo soberano para que realice dichos cuestionamientos. Vale decir, no existe ninguna evidencia que permita afirmar que los procesos de revocatoria que se han presentado, especialmente frente a las últimas dos administraciones, han sido consecuencia de una misma tendencia marcada por el hecho de la elección en primera vuelta. </w:t>
      </w:r>
    </w:p>
    <w:p w14:paraId="26A183ED" w14:textId="77777777" w:rsidR="001A60B1" w:rsidRPr="0062007B" w:rsidRDefault="001A60B1" w:rsidP="001A60B1">
      <w:pPr>
        <w:jc w:val="both"/>
        <w:rPr>
          <w:rFonts w:ascii="Arial Narrow" w:hAnsi="Arial Narrow"/>
          <w:color w:val="000000"/>
          <w:szCs w:val="24"/>
          <w:shd w:val="clear" w:color="auto" w:fill="FFFFFF"/>
        </w:rPr>
      </w:pPr>
    </w:p>
    <w:p w14:paraId="30F6E2E4" w14:textId="0A491EBF" w:rsidR="001A60B1" w:rsidRPr="004D50C1" w:rsidRDefault="001A60B1" w:rsidP="001A60B1">
      <w:pPr>
        <w:jc w:val="both"/>
        <w:rPr>
          <w:rFonts w:ascii="Arial Narrow" w:hAnsi="Arial Narrow"/>
          <w:color w:val="000000"/>
          <w:szCs w:val="24"/>
          <w:shd w:val="clear" w:color="auto" w:fill="FFFFFF"/>
        </w:rPr>
      </w:pPr>
      <w:r w:rsidRPr="0062007B">
        <w:rPr>
          <w:rFonts w:ascii="Arial Narrow" w:hAnsi="Arial Narrow"/>
          <w:color w:val="000000"/>
          <w:szCs w:val="24"/>
          <w:shd w:val="clear" w:color="auto" w:fill="FFFFFF"/>
        </w:rPr>
        <w:t>Cuando se plantea la segunda vuelta para la elección de la Alcaldía de Bogotá, se argumenta que ésta favorecería entonces la gobernabilidad, lo cual no sólo no está demostrado, sino que puede ir en contra del concepto de gobernabilidad en nuestra democracia, que no es el de estabilidad garantizada por acuerdos políticos, sino el de permanencia de la legitimidad del poder según los términos de la Constitución y su artículo 3°.</w:t>
      </w:r>
    </w:p>
    <w:p w14:paraId="14253C48" w14:textId="77777777" w:rsidR="00FC4799" w:rsidRPr="00394B16" w:rsidRDefault="00FC4799" w:rsidP="00FC4799">
      <w:pPr>
        <w:jc w:val="both"/>
        <w:rPr>
          <w:rFonts w:ascii="Arial Narrow" w:hAnsi="Arial Narrow"/>
          <w:color w:val="000000"/>
          <w:szCs w:val="24"/>
          <w:highlight w:val="yellow"/>
          <w:shd w:val="clear" w:color="auto" w:fill="FFFFFF"/>
        </w:rPr>
      </w:pPr>
    </w:p>
    <w:p w14:paraId="2E07E38B" w14:textId="2EDD85E3" w:rsidR="001A60B1" w:rsidRPr="00E15AFE" w:rsidRDefault="001A60B1" w:rsidP="001A60B1">
      <w:pPr>
        <w:jc w:val="both"/>
        <w:rPr>
          <w:rFonts w:ascii="Arial Narrow" w:hAnsi="Arial Narrow"/>
          <w:color w:val="000000"/>
          <w:szCs w:val="24"/>
          <w:shd w:val="clear" w:color="auto" w:fill="FFFFFF"/>
        </w:rPr>
      </w:pPr>
      <w:r w:rsidRPr="00E15AFE">
        <w:rPr>
          <w:rFonts w:ascii="Arial Narrow" w:hAnsi="Arial Narrow"/>
          <w:color w:val="000000"/>
          <w:szCs w:val="24"/>
          <w:shd w:val="clear" w:color="auto" w:fill="FFFFFF"/>
        </w:rPr>
        <w:t xml:space="preserve">En ningún caso, la mayor o menor gobernabilidad de los Alcaldes de Bogotá hasta el momento, se determinó por el mero hecho de que su elección reuniera más o menos consenso, independientemente </w:t>
      </w:r>
      <w:r w:rsidRPr="00E15AFE">
        <w:rPr>
          <w:rFonts w:ascii="Arial Narrow" w:hAnsi="Arial Narrow"/>
          <w:color w:val="000000"/>
          <w:szCs w:val="24"/>
          <w:shd w:val="clear" w:color="auto" w:fill="FFFFFF"/>
        </w:rPr>
        <w:lastRenderedPageBreak/>
        <w:t>del desarrollo de su gestión. De esta suerte, no puede afirmarse que una segunda vuelta que según el proyecto de Ley promueve el “voto útil” o “voto estratégico”, va a resolver los problemas de gobernabilidad que emanan de la relación de la Alcaldía con el Concejo de Bogotá, o con el pueblo soberano durante su ejercici</w:t>
      </w:r>
      <w:r w:rsidR="0062007B" w:rsidRPr="00E15AFE">
        <w:rPr>
          <w:rFonts w:ascii="Arial Narrow" w:hAnsi="Arial Narrow"/>
          <w:color w:val="000000"/>
          <w:szCs w:val="24"/>
          <w:shd w:val="clear" w:color="auto" w:fill="FFFFFF"/>
        </w:rPr>
        <w:t>o posterior a la elección. De hecho, en términos de representatividad, ésta no solo se da en el c</w:t>
      </w:r>
      <w:r w:rsidR="00E15AFE" w:rsidRPr="00E15AFE">
        <w:rPr>
          <w:rFonts w:ascii="Arial Narrow" w:hAnsi="Arial Narrow"/>
          <w:color w:val="000000"/>
          <w:szCs w:val="24"/>
          <w:shd w:val="clear" w:color="auto" w:fill="FFFFFF"/>
        </w:rPr>
        <w:t>argo de Alcalde/</w:t>
      </w:r>
      <w:proofErr w:type="spellStart"/>
      <w:r w:rsidR="00E15AFE" w:rsidRPr="00E15AFE">
        <w:rPr>
          <w:rFonts w:ascii="Arial Narrow" w:hAnsi="Arial Narrow"/>
          <w:color w:val="000000"/>
          <w:szCs w:val="24"/>
          <w:shd w:val="clear" w:color="auto" w:fill="FFFFFF"/>
        </w:rPr>
        <w:t>sa</w:t>
      </w:r>
      <w:proofErr w:type="spellEnd"/>
      <w:r w:rsidR="00E15AFE" w:rsidRPr="00E15AFE">
        <w:rPr>
          <w:rFonts w:ascii="Arial Narrow" w:hAnsi="Arial Narrow"/>
          <w:color w:val="000000"/>
          <w:szCs w:val="24"/>
          <w:shd w:val="clear" w:color="auto" w:fill="FFFFFF"/>
        </w:rPr>
        <w:t xml:space="preserve">, sino que justamente está en órganos colegiados como el Concejo de Bogotá. En este sentido no está demostrado en la exposición de motivos que la relación con el Concejo de Bogotá tenga alguna implicación en la legitimidad o gobernabilidad. </w:t>
      </w:r>
    </w:p>
    <w:p w14:paraId="47A2BDDE" w14:textId="77777777" w:rsidR="001A60B1" w:rsidRPr="00E15AFE" w:rsidRDefault="001A60B1" w:rsidP="001A60B1">
      <w:pPr>
        <w:jc w:val="both"/>
        <w:rPr>
          <w:rFonts w:ascii="Arial Narrow" w:hAnsi="Arial Narrow"/>
          <w:color w:val="000000"/>
          <w:szCs w:val="24"/>
          <w:shd w:val="clear" w:color="auto" w:fill="FFFFFF"/>
        </w:rPr>
      </w:pPr>
    </w:p>
    <w:p w14:paraId="46812671" w14:textId="7929850D" w:rsidR="007A2B71" w:rsidRDefault="001A60B1" w:rsidP="001A60B1">
      <w:pPr>
        <w:jc w:val="both"/>
        <w:rPr>
          <w:rFonts w:ascii="Arial Narrow" w:hAnsi="Arial Narrow" w:cs="Arial"/>
          <w:bCs/>
          <w:szCs w:val="24"/>
        </w:rPr>
      </w:pPr>
      <w:r w:rsidRPr="00E15AFE">
        <w:rPr>
          <w:rFonts w:ascii="Arial Narrow" w:hAnsi="Arial Narrow"/>
          <w:color w:val="000000"/>
          <w:szCs w:val="24"/>
          <w:shd w:val="clear" w:color="auto" w:fill="FFFFFF"/>
        </w:rPr>
        <w:t xml:space="preserve">Al contrario, cuando se afirma que la segunda vuelta </w:t>
      </w:r>
      <w:r w:rsidRPr="00E15AFE">
        <w:rPr>
          <w:rFonts w:ascii="Arial Narrow" w:hAnsi="Arial Narrow" w:cs="Arial"/>
          <w:bCs/>
          <w:szCs w:val="24"/>
        </w:rPr>
        <w:t>“fomenta que intereses diversos se unan alrededor de los candidatos ganadores en la primera vuelta, propiciando que se realicen negociaciones entre partidos y otras fuerzas políticas y se realineen estrategias”, se está asumiendo que los intereses que se reúnen en torno a las campañas electorales son intereses representativos de la soberanía popular, lo que resulta contradictorio en un proyecto que es capaz de ver los problemas de gobernabilidad en la Alcaldía de Bogotá, pero no la crisis de representación vigente, y que no se supera con consensos momentáneos a favor de una victoria electoral, sino con la corrección y profundización de la democracia participativa y pluralista.</w:t>
      </w:r>
      <w:r w:rsidRPr="001A60B1">
        <w:rPr>
          <w:rFonts w:ascii="Arial Narrow" w:hAnsi="Arial Narrow" w:cs="Arial"/>
          <w:bCs/>
          <w:szCs w:val="24"/>
        </w:rPr>
        <w:t xml:space="preserve"> </w:t>
      </w:r>
    </w:p>
    <w:p w14:paraId="560AC0AE" w14:textId="758EA451" w:rsidR="00970C3E" w:rsidRDefault="00970C3E" w:rsidP="001A60B1">
      <w:pPr>
        <w:jc w:val="both"/>
        <w:rPr>
          <w:rFonts w:ascii="Arial Narrow" w:hAnsi="Arial Narrow" w:cs="Arial"/>
          <w:bCs/>
          <w:szCs w:val="24"/>
        </w:rPr>
      </w:pPr>
    </w:p>
    <w:p w14:paraId="4DC87A40" w14:textId="28C12046" w:rsidR="00970C3E" w:rsidRDefault="00970C3E" w:rsidP="001A60B1">
      <w:pPr>
        <w:jc w:val="both"/>
        <w:rPr>
          <w:rFonts w:ascii="Arial Narrow" w:hAnsi="Arial Narrow" w:cs="Arial"/>
          <w:b/>
          <w:bCs/>
          <w:szCs w:val="24"/>
        </w:rPr>
      </w:pPr>
      <w:r>
        <w:rPr>
          <w:rFonts w:ascii="Arial Narrow" w:hAnsi="Arial Narrow" w:cs="Arial"/>
          <w:b/>
          <w:bCs/>
          <w:szCs w:val="24"/>
        </w:rPr>
        <w:t xml:space="preserve">De </w:t>
      </w:r>
      <w:r w:rsidR="008C7238">
        <w:rPr>
          <w:rFonts w:ascii="Arial Narrow" w:hAnsi="Arial Narrow" w:cs="Arial"/>
          <w:b/>
          <w:bCs/>
          <w:szCs w:val="24"/>
        </w:rPr>
        <w:t xml:space="preserve">la </w:t>
      </w:r>
      <w:r>
        <w:rPr>
          <w:rFonts w:ascii="Arial Narrow" w:hAnsi="Arial Narrow" w:cs="Arial"/>
          <w:b/>
          <w:bCs/>
          <w:szCs w:val="24"/>
        </w:rPr>
        <w:t>participación</w:t>
      </w:r>
      <w:r w:rsidR="008C7238">
        <w:rPr>
          <w:rFonts w:ascii="Arial Narrow" w:hAnsi="Arial Narrow" w:cs="Arial"/>
          <w:b/>
          <w:bCs/>
          <w:szCs w:val="24"/>
        </w:rPr>
        <w:t xml:space="preserve"> ciudadana</w:t>
      </w:r>
      <w:r>
        <w:rPr>
          <w:rFonts w:ascii="Arial Narrow" w:hAnsi="Arial Narrow" w:cs="Arial"/>
          <w:b/>
          <w:bCs/>
          <w:szCs w:val="24"/>
        </w:rPr>
        <w:t>.</w:t>
      </w:r>
    </w:p>
    <w:p w14:paraId="0D502E48" w14:textId="580C2AB7" w:rsidR="007A2B71" w:rsidRDefault="007A2B71" w:rsidP="001A60B1">
      <w:pPr>
        <w:jc w:val="both"/>
        <w:rPr>
          <w:rFonts w:ascii="Arial Narrow" w:hAnsi="Arial Narrow" w:cs="Arial"/>
          <w:b/>
          <w:bCs/>
          <w:szCs w:val="24"/>
        </w:rPr>
      </w:pPr>
    </w:p>
    <w:p w14:paraId="5A6F9D33" w14:textId="7CD9C3BC" w:rsidR="007A2B71" w:rsidRDefault="007A2B71" w:rsidP="001A60B1">
      <w:pPr>
        <w:jc w:val="both"/>
        <w:rPr>
          <w:rFonts w:ascii="Arial Narrow" w:hAnsi="Arial Narrow" w:cs="Arial"/>
          <w:bCs/>
          <w:szCs w:val="24"/>
        </w:rPr>
      </w:pPr>
      <w:r>
        <w:rPr>
          <w:rFonts w:ascii="Arial Narrow" w:hAnsi="Arial Narrow" w:cs="Arial"/>
          <w:bCs/>
          <w:szCs w:val="24"/>
        </w:rPr>
        <w:t xml:space="preserve">El Estado Social de Derecho ha representado un avance respecto a la visión restrictiva de la democracia que planteo el modelo de Estado de Derecho de la Constitución de 1886. La idea de que la democracia no sólo debe atenderse desde la visión de la </w:t>
      </w:r>
      <w:r w:rsidR="00110D77">
        <w:rPr>
          <w:rFonts w:ascii="Arial Narrow" w:hAnsi="Arial Narrow" w:cs="Arial"/>
          <w:bCs/>
          <w:szCs w:val="24"/>
        </w:rPr>
        <w:t>representatividad</w:t>
      </w:r>
      <w:r>
        <w:rPr>
          <w:rFonts w:ascii="Arial Narrow" w:hAnsi="Arial Narrow" w:cs="Arial"/>
          <w:bCs/>
          <w:szCs w:val="24"/>
        </w:rPr>
        <w:t xml:space="preserve"> ha llevado a empoderar a la ciudadanía colombiana, y en especial a la bogotana, en el </w:t>
      </w:r>
      <w:proofErr w:type="spellStart"/>
      <w:r>
        <w:rPr>
          <w:rFonts w:ascii="Arial Narrow" w:hAnsi="Arial Narrow" w:cs="Arial"/>
          <w:bCs/>
          <w:szCs w:val="24"/>
        </w:rPr>
        <w:t>agenciamiento</w:t>
      </w:r>
      <w:proofErr w:type="spellEnd"/>
      <w:r>
        <w:rPr>
          <w:rFonts w:ascii="Arial Narrow" w:hAnsi="Arial Narrow" w:cs="Arial"/>
          <w:bCs/>
          <w:szCs w:val="24"/>
        </w:rPr>
        <w:t xml:space="preserve"> de espacios políticos de decisión, en donde la democracia participativa cobra vigencia e importancia</w:t>
      </w:r>
      <w:r w:rsidR="00110D77">
        <w:rPr>
          <w:rFonts w:ascii="Arial Narrow" w:hAnsi="Arial Narrow" w:cs="Arial"/>
          <w:bCs/>
          <w:szCs w:val="24"/>
        </w:rPr>
        <w:t xml:space="preserve">. </w:t>
      </w:r>
    </w:p>
    <w:p w14:paraId="35EC5FBE" w14:textId="77777777" w:rsidR="00853AAB" w:rsidRDefault="00853AAB" w:rsidP="001A60B1">
      <w:pPr>
        <w:jc w:val="both"/>
        <w:rPr>
          <w:rFonts w:ascii="Arial Narrow" w:hAnsi="Arial Narrow" w:cs="Arial"/>
          <w:bCs/>
          <w:szCs w:val="24"/>
        </w:rPr>
      </w:pPr>
    </w:p>
    <w:p w14:paraId="685E74B7" w14:textId="50E17C23" w:rsidR="006318CA" w:rsidRDefault="00853AAB" w:rsidP="006318CA">
      <w:pPr>
        <w:jc w:val="both"/>
        <w:rPr>
          <w:rFonts w:ascii="Arial Narrow" w:hAnsi="Arial Narrow" w:cs="Arial"/>
          <w:bCs/>
          <w:szCs w:val="24"/>
        </w:rPr>
      </w:pPr>
      <w:r>
        <w:rPr>
          <w:rFonts w:ascii="Arial Narrow" w:hAnsi="Arial Narrow" w:cs="Arial"/>
          <w:bCs/>
          <w:szCs w:val="24"/>
        </w:rPr>
        <w:t>Como lo muestra el estudio “</w:t>
      </w:r>
      <w:r w:rsidRPr="00853AAB">
        <w:rPr>
          <w:rFonts w:ascii="Arial Narrow" w:hAnsi="Arial Narrow" w:cs="Arial"/>
          <w:bCs/>
          <w:szCs w:val="24"/>
        </w:rPr>
        <w:t>¿</w:t>
      </w:r>
      <w:r>
        <w:rPr>
          <w:rFonts w:ascii="Arial Narrow" w:hAnsi="Arial Narrow" w:cs="Arial"/>
          <w:bCs/>
          <w:szCs w:val="24"/>
        </w:rPr>
        <w:t>Q</w:t>
      </w:r>
      <w:r w:rsidRPr="00853AAB">
        <w:rPr>
          <w:rFonts w:ascii="Arial Narrow" w:hAnsi="Arial Narrow" w:cs="Arial"/>
          <w:bCs/>
          <w:szCs w:val="24"/>
        </w:rPr>
        <w:t>ué</w:t>
      </w:r>
      <w:r>
        <w:rPr>
          <w:rFonts w:ascii="Arial Narrow" w:hAnsi="Arial Narrow" w:cs="Arial"/>
          <w:bCs/>
          <w:szCs w:val="24"/>
        </w:rPr>
        <w:t xml:space="preserve"> ha pasado con la participación ciudadana en C</w:t>
      </w:r>
      <w:r w:rsidRPr="00853AAB">
        <w:rPr>
          <w:rFonts w:ascii="Arial Narrow" w:hAnsi="Arial Narrow" w:cs="Arial"/>
          <w:bCs/>
          <w:szCs w:val="24"/>
        </w:rPr>
        <w:t>olombia?</w:t>
      </w:r>
      <w:r>
        <w:rPr>
          <w:rFonts w:ascii="Arial Narrow" w:hAnsi="Arial Narrow" w:cs="Arial"/>
          <w:bCs/>
          <w:szCs w:val="24"/>
        </w:rPr>
        <w:t xml:space="preserve">” de Fabio Velásquez C. y </w:t>
      </w:r>
      <w:r w:rsidRPr="00853AAB">
        <w:rPr>
          <w:rFonts w:ascii="Arial Narrow" w:hAnsi="Arial Narrow" w:cs="Arial"/>
          <w:bCs/>
          <w:szCs w:val="24"/>
        </w:rPr>
        <w:t>Esperanza González R.</w:t>
      </w:r>
      <w:r>
        <w:rPr>
          <w:rFonts w:ascii="Arial Narrow" w:hAnsi="Arial Narrow" w:cs="Arial"/>
          <w:bCs/>
          <w:szCs w:val="24"/>
        </w:rPr>
        <w:t xml:space="preserve"> realizado para la </w:t>
      </w:r>
      <w:r w:rsidRPr="00853AAB">
        <w:rPr>
          <w:rFonts w:ascii="Arial Narrow" w:hAnsi="Arial Narrow" w:cs="Arial"/>
          <w:bCs/>
          <w:szCs w:val="24"/>
        </w:rPr>
        <w:t>Fundación Corona</w:t>
      </w:r>
      <w:r>
        <w:rPr>
          <w:rFonts w:ascii="Arial Narrow" w:hAnsi="Arial Narrow" w:cs="Arial"/>
          <w:bCs/>
          <w:szCs w:val="24"/>
        </w:rPr>
        <w:t>,</w:t>
      </w:r>
      <w:r w:rsidRPr="00853AAB">
        <w:rPr>
          <w:rFonts w:ascii="Arial Narrow" w:hAnsi="Arial Narrow" w:cs="Arial"/>
          <w:bCs/>
          <w:szCs w:val="24"/>
        </w:rPr>
        <w:t xml:space="preserve"> Fundación Social</w:t>
      </w:r>
      <w:r>
        <w:rPr>
          <w:rFonts w:ascii="Arial Narrow" w:hAnsi="Arial Narrow" w:cs="Arial"/>
          <w:bCs/>
          <w:szCs w:val="24"/>
        </w:rPr>
        <w:t>,</w:t>
      </w:r>
      <w:r w:rsidRPr="00853AAB">
        <w:rPr>
          <w:rFonts w:ascii="Arial Narrow" w:hAnsi="Arial Narrow" w:cs="Arial"/>
          <w:bCs/>
          <w:szCs w:val="24"/>
        </w:rPr>
        <w:t xml:space="preserve"> Fundación Foro Nacional Por Colombia</w:t>
      </w:r>
      <w:r>
        <w:rPr>
          <w:rFonts w:ascii="Arial Narrow" w:hAnsi="Arial Narrow" w:cs="Arial"/>
          <w:bCs/>
          <w:szCs w:val="24"/>
        </w:rPr>
        <w:t>,</w:t>
      </w:r>
      <w:r w:rsidRPr="00853AAB">
        <w:rPr>
          <w:rFonts w:ascii="Arial Narrow" w:hAnsi="Arial Narrow" w:cs="Arial"/>
          <w:bCs/>
          <w:szCs w:val="24"/>
        </w:rPr>
        <w:t xml:space="preserve"> Corporación Región</w:t>
      </w:r>
      <w:r w:rsidR="00A10218">
        <w:rPr>
          <w:rFonts w:ascii="Arial Narrow" w:hAnsi="Arial Narrow" w:cs="Arial"/>
          <w:bCs/>
          <w:szCs w:val="24"/>
        </w:rPr>
        <w:t>,</w:t>
      </w:r>
      <w:r w:rsidRPr="00853AAB">
        <w:rPr>
          <w:rFonts w:ascii="Arial Narrow" w:hAnsi="Arial Narrow" w:cs="Arial"/>
          <w:bCs/>
          <w:szCs w:val="24"/>
        </w:rPr>
        <w:t xml:space="preserve"> Corporación Transparencia Por Colombia</w:t>
      </w:r>
      <w:r w:rsidR="00A10218">
        <w:rPr>
          <w:rFonts w:ascii="Arial Narrow" w:hAnsi="Arial Narrow" w:cs="Arial"/>
          <w:bCs/>
          <w:szCs w:val="24"/>
        </w:rPr>
        <w:t>,</w:t>
      </w:r>
      <w:r w:rsidRPr="00853AAB">
        <w:rPr>
          <w:rFonts w:ascii="Arial Narrow" w:hAnsi="Arial Narrow" w:cs="Arial"/>
          <w:bCs/>
          <w:szCs w:val="24"/>
        </w:rPr>
        <w:t xml:space="preserve"> Corporación Viva La Ciudadanía</w:t>
      </w:r>
      <w:r w:rsidR="00A10218">
        <w:rPr>
          <w:rFonts w:ascii="Arial Narrow" w:hAnsi="Arial Narrow" w:cs="Arial"/>
          <w:bCs/>
          <w:szCs w:val="24"/>
        </w:rPr>
        <w:t>,</w:t>
      </w:r>
      <w:r w:rsidRPr="00853AAB">
        <w:rPr>
          <w:rFonts w:ascii="Arial Narrow" w:hAnsi="Arial Narrow" w:cs="Arial"/>
          <w:bCs/>
          <w:szCs w:val="24"/>
        </w:rPr>
        <w:t xml:space="preserve"> Banco Mundial</w:t>
      </w:r>
      <w:r w:rsidR="00A10218">
        <w:rPr>
          <w:rFonts w:ascii="Arial Narrow" w:hAnsi="Arial Narrow" w:cs="Arial"/>
          <w:bCs/>
          <w:szCs w:val="24"/>
        </w:rPr>
        <w:t>,</w:t>
      </w:r>
      <w:r w:rsidRPr="00853AAB">
        <w:rPr>
          <w:rFonts w:ascii="Arial Narrow" w:hAnsi="Arial Narrow" w:cs="Arial"/>
          <w:bCs/>
          <w:szCs w:val="24"/>
        </w:rPr>
        <w:t xml:space="preserve"> </w:t>
      </w:r>
      <w:proofErr w:type="spellStart"/>
      <w:r w:rsidRPr="00853AAB">
        <w:rPr>
          <w:rFonts w:ascii="Arial Narrow" w:hAnsi="Arial Narrow" w:cs="Arial"/>
          <w:bCs/>
          <w:szCs w:val="24"/>
        </w:rPr>
        <w:t>Cider</w:t>
      </w:r>
      <w:proofErr w:type="spellEnd"/>
      <w:r w:rsidRPr="00853AAB">
        <w:rPr>
          <w:rFonts w:ascii="Arial Narrow" w:hAnsi="Arial Narrow" w:cs="Arial"/>
          <w:bCs/>
          <w:szCs w:val="24"/>
        </w:rPr>
        <w:t xml:space="preserve"> - Universidad De Los Andes</w:t>
      </w:r>
      <w:r w:rsidR="00A10218">
        <w:rPr>
          <w:rStyle w:val="Refdenotaalpie"/>
          <w:rFonts w:ascii="Arial Narrow" w:hAnsi="Arial Narrow" w:cs="Arial"/>
          <w:bCs/>
          <w:szCs w:val="24"/>
        </w:rPr>
        <w:footnoteReference w:id="1"/>
      </w:r>
      <w:r w:rsidR="006318CA">
        <w:rPr>
          <w:rFonts w:ascii="Arial Narrow" w:hAnsi="Arial Narrow" w:cs="Arial"/>
          <w:bCs/>
          <w:szCs w:val="24"/>
        </w:rPr>
        <w:t>, la democracia no es un concepto estático que se agota en su concepción liberal, sino que se ha sido nutriendo con el debate teórico. En este sentido, “</w:t>
      </w:r>
      <w:r w:rsidR="006318CA" w:rsidRPr="006318CA">
        <w:rPr>
          <w:rFonts w:ascii="Arial Narrow" w:hAnsi="Arial Narrow" w:cs="Arial"/>
          <w:bCs/>
          <w:szCs w:val="24"/>
        </w:rPr>
        <w:t xml:space="preserve">(…) junto a la noción hegemónica de democracia surgió en la segunda mitad del siglo XX un conjunto de concepciones alternativas contra-hegemónicas que, sin romper con el </w:t>
      </w:r>
      <w:proofErr w:type="spellStart"/>
      <w:r w:rsidR="006318CA" w:rsidRPr="006318CA">
        <w:rPr>
          <w:rFonts w:ascii="Arial Narrow" w:hAnsi="Arial Narrow" w:cs="Arial"/>
          <w:bCs/>
          <w:szCs w:val="24"/>
        </w:rPr>
        <w:t>procedimentalismo</w:t>
      </w:r>
      <w:proofErr w:type="spellEnd"/>
      <w:r w:rsidR="006318CA" w:rsidRPr="006318CA">
        <w:rPr>
          <w:rFonts w:ascii="Arial Narrow" w:hAnsi="Arial Narrow" w:cs="Arial"/>
          <w:bCs/>
          <w:szCs w:val="24"/>
        </w:rPr>
        <w:t xml:space="preserve"> del modelo liberal, lo vincularon a una concepción del mundo y de la vida dando lugar a una noción de democracia como forma de perfeccionamiento de la convivencia humana. Según tal concepción, la democracia es una nueva gramática de organización de la sociedad y de su relación con el Estado. Uno de los puntos de partida de este nuevo concepto sustantivo de democracia es </w:t>
      </w:r>
      <w:r w:rsidR="006318CA" w:rsidRPr="009C1544">
        <w:rPr>
          <w:rFonts w:ascii="Arial Narrow" w:hAnsi="Arial Narrow" w:cs="Arial"/>
          <w:b/>
          <w:bCs/>
          <w:szCs w:val="24"/>
        </w:rPr>
        <w:t xml:space="preserve">el reconocimiento de la pluralidad humana y el rechazo a toda forma </w:t>
      </w:r>
      <w:r w:rsidR="006318CA" w:rsidRPr="009C1544">
        <w:rPr>
          <w:rFonts w:ascii="Arial Narrow" w:hAnsi="Arial Narrow" w:cs="Arial"/>
          <w:b/>
          <w:bCs/>
          <w:szCs w:val="24"/>
        </w:rPr>
        <w:lastRenderedPageBreak/>
        <w:t>homogeneizadora, única, universal de organización de la sociedad</w:t>
      </w:r>
      <w:r w:rsidR="006318CA" w:rsidRPr="006318CA">
        <w:rPr>
          <w:rFonts w:ascii="Arial Narrow" w:hAnsi="Arial Narrow" w:cs="Arial"/>
          <w:bCs/>
          <w:szCs w:val="24"/>
        </w:rPr>
        <w:t>.”</w:t>
      </w:r>
      <w:r w:rsidR="006318CA">
        <w:rPr>
          <w:rStyle w:val="Refdenotaalpie"/>
          <w:rFonts w:ascii="Arial Narrow" w:hAnsi="Arial Narrow" w:cs="Arial"/>
          <w:bCs/>
          <w:szCs w:val="24"/>
        </w:rPr>
        <w:footnoteReference w:id="2"/>
      </w:r>
      <w:r w:rsidR="006318CA" w:rsidRPr="006318CA">
        <w:rPr>
          <w:rFonts w:ascii="Arial Narrow" w:hAnsi="Arial Narrow" w:cs="Arial"/>
          <w:bCs/>
          <w:szCs w:val="24"/>
        </w:rPr>
        <w:t xml:space="preserve"> </w:t>
      </w:r>
      <w:r w:rsidR="009C1544">
        <w:rPr>
          <w:rFonts w:ascii="Arial Narrow" w:hAnsi="Arial Narrow" w:cs="Arial"/>
          <w:bCs/>
          <w:szCs w:val="24"/>
        </w:rPr>
        <w:t>(É</w:t>
      </w:r>
      <w:r w:rsidR="005308B4">
        <w:rPr>
          <w:rFonts w:ascii="Arial Narrow" w:hAnsi="Arial Narrow" w:cs="Arial"/>
          <w:bCs/>
          <w:szCs w:val="24"/>
        </w:rPr>
        <w:t xml:space="preserve">nfasis propio). </w:t>
      </w:r>
    </w:p>
    <w:p w14:paraId="70758D9D" w14:textId="77777777" w:rsidR="00426EBF" w:rsidRDefault="00426EBF" w:rsidP="006318CA">
      <w:pPr>
        <w:jc w:val="both"/>
        <w:rPr>
          <w:rFonts w:ascii="Arial Narrow" w:hAnsi="Arial Narrow" w:cs="Arial"/>
          <w:bCs/>
          <w:szCs w:val="24"/>
        </w:rPr>
      </w:pPr>
    </w:p>
    <w:p w14:paraId="68C6AC4E" w14:textId="77B49ACA" w:rsidR="00426EBF" w:rsidRPr="006318CA" w:rsidRDefault="00426EBF" w:rsidP="006318CA">
      <w:pPr>
        <w:jc w:val="both"/>
        <w:rPr>
          <w:rFonts w:ascii="Arial Narrow" w:hAnsi="Arial Narrow" w:cs="Arial"/>
          <w:bCs/>
          <w:szCs w:val="24"/>
        </w:rPr>
      </w:pPr>
      <w:r>
        <w:rPr>
          <w:rFonts w:ascii="Arial Narrow" w:hAnsi="Arial Narrow" w:cs="Arial"/>
          <w:bCs/>
          <w:szCs w:val="24"/>
        </w:rPr>
        <w:t xml:space="preserve">Como una respuesta a esa democracia hegemónica, se dio apertura a la participación ciudadana. De ahí que </w:t>
      </w:r>
      <w:r w:rsidRPr="00426EBF">
        <w:rPr>
          <w:rFonts w:ascii="Arial Narrow" w:hAnsi="Arial Narrow" w:cs="Arial"/>
          <w:bCs/>
          <w:szCs w:val="24"/>
        </w:rPr>
        <w:t>“(…)el aumento de la participación social llevó a un cuestionamiento de la salida burocrática y no participativa al problema de la toma de decisiones, especialmente en el plano local, dando así una respuesta tanto a las relaciones entre las prácticas sociales y las decisiones administrativas, a través de la iniciativa de los actores sociales en la definición de asuntos públicos como al problema de escala en el debate democrático. Finalmente, la participación hace visible el problema de la relación entre representación y diversidad cultural y social. A medida que aumenta el número de actores en la escena política los cuerpos de representación dan cada vez menos cuenta de esa diversidad perjudicando a los sectores más vulnerables de la sociedad. La participación puede dar una salida a ese problema al permitir la expresión de los sectores mencionados, complementando de esa manera los tradicionales canales de representación política.”</w:t>
      </w:r>
      <w:r>
        <w:rPr>
          <w:rStyle w:val="Refdenotaalpie"/>
          <w:rFonts w:ascii="Arial Narrow" w:hAnsi="Arial Narrow" w:cs="Arial"/>
          <w:bCs/>
          <w:szCs w:val="24"/>
        </w:rPr>
        <w:footnoteReference w:id="3"/>
      </w:r>
    </w:p>
    <w:p w14:paraId="4821C54E" w14:textId="5BF886F6" w:rsidR="00853AAB" w:rsidRDefault="00853AAB" w:rsidP="00853AAB">
      <w:pPr>
        <w:jc w:val="both"/>
        <w:rPr>
          <w:rFonts w:ascii="Arial Narrow" w:hAnsi="Arial Narrow" w:cs="Arial"/>
          <w:bCs/>
          <w:szCs w:val="24"/>
        </w:rPr>
      </w:pPr>
    </w:p>
    <w:p w14:paraId="1CE6127A" w14:textId="32E90F19" w:rsidR="00110D77" w:rsidRDefault="006943E0" w:rsidP="001A60B1">
      <w:pPr>
        <w:jc w:val="both"/>
        <w:rPr>
          <w:rFonts w:ascii="Arial Narrow" w:hAnsi="Arial Narrow" w:cs="Arial"/>
          <w:bCs/>
          <w:szCs w:val="24"/>
        </w:rPr>
      </w:pPr>
      <w:r w:rsidRPr="006943E0">
        <w:rPr>
          <w:rFonts w:ascii="Arial Narrow" w:hAnsi="Arial Narrow" w:cs="Arial"/>
          <w:bCs/>
          <w:szCs w:val="24"/>
        </w:rPr>
        <w:t>“Esta noción de democracia participativa se encuentra muy vinculada a la de ciudadanía, pues la participación no es otra cosa que la posibilidad de que los individuos puedan sentirse parte de una comunidad política a través del libre ejercicio de derechos y deberes. La participación concreta en la realidad, lo que de manera formal se establece en la norma (la igualdad ante la ley) y abre la posibilidad a sectores tradicionalmente marginados de la política para intervenir en la escena pública y contribuir a la definición de metas colectivas. La democracia participativa modifica las formas de relación entre la sociedad y el Estado a través de la inserción progresiva de nuevos actores sociales en la escena pública, en la deliberación política y en la toma de decisiones. Ello implica el abordaje de nuevos temas, hasta ahora relegados a un segundo plano en el conjunto del sistema político: la redefinición de las identidades y los vínculos sociales y el aumento de la participación, en especial en el plano local.”</w:t>
      </w:r>
      <w:r>
        <w:rPr>
          <w:rStyle w:val="Refdenotaalpie"/>
          <w:rFonts w:ascii="Arial Narrow" w:hAnsi="Arial Narrow" w:cs="Arial"/>
          <w:bCs/>
          <w:szCs w:val="24"/>
        </w:rPr>
        <w:footnoteReference w:id="4"/>
      </w:r>
    </w:p>
    <w:p w14:paraId="7331BA72" w14:textId="77777777" w:rsidR="00251BF3" w:rsidRDefault="00251BF3" w:rsidP="001A60B1">
      <w:pPr>
        <w:jc w:val="both"/>
        <w:rPr>
          <w:rFonts w:ascii="Arial Narrow" w:hAnsi="Arial Narrow" w:cs="Arial"/>
          <w:bCs/>
          <w:szCs w:val="24"/>
        </w:rPr>
      </w:pPr>
    </w:p>
    <w:p w14:paraId="55CAA452" w14:textId="3D7C2DF6" w:rsidR="00251BF3" w:rsidRDefault="00251BF3" w:rsidP="001A60B1">
      <w:pPr>
        <w:jc w:val="both"/>
        <w:rPr>
          <w:rFonts w:ascii="Arial Narrow" w:hAnsi="Arial Narrow" w:cs="Arial"/>
          <w:bCs/>
          <w:szCs w:val="24"/>
        </w:rPr>
      </w:pPr>
      <w:r>
        <w:rPr>
          <w:rFonts w:ascii="Arial Narrow" w:hAnsi="Arial Narrow" w:cs="Arial"/>
          <w:bCs/>
          <w:szCs w:val="24"/>
        </w:rPr>
        <w:t>Si bien para algunos autores esta discusión de democracia participativa entra en tensión con la democracia representativa, es realmente un complemento. La democracia no se agota en la elección de unos dirigentes, que además cada vez representan menos a la gran diversidad que compone a la sociedad hoy en día. Por ello, además de unos representantes, es necesario contar con mecanismos sólidos de participació</w:t>
      </w:r>
      <w:r w:rsidR="0064156B">
        <w:rPr>
          <w:rFonts w:ascii="Arial Narrow" w:hAnsi="Arial Narrow" w:cs="Arial"/>
          <w:bCs/>
          <w:szCs w:val="24"/>
        </w:rPr>
        <w:t>n ciudadana que permitan una toma de decisiones que responda a la diversidad presente en la sociedad</w:t>
      </w:r>
      <w:r w:rsidR="00BE64FE">
        <w:rPr>
          <w:rFonts w:ascii="Arial Narrow" w:hAnsi="Arial Narrow" w:cs="Arial"/>
          <w:bCs/>
          <w:szCs w:val="24"/>
        </w:rPr>
        <w:t>, encontrar puntos de encuentro y complementariedad para enriquecer la democracia</w:t>
      </w:r>
      <w:r w:rsidR="0064156B">
        <w:rPr>
          <w:rFonts w:ascii="Arial Narrow" w:hAnsi="Arial Narrow" w:cs="Arial"/>
          <w:bCs/>
          <w:szCs w:val="24"/>
        </w:rPr>
        <w:t xml:space="preserve">. Es por ello que </w:t>
      </w:r>
      <w:r w:rsidR="0064156B" w:rsidRPr="0064156B">
        <w:rPr>
          <w:rFonts w:ascii="Arial Narrow" w:hAnsi="Arial Narrow" w:cs="Arial"/>
          <w:bCs/>
          <w:szCs w:val="24"/>
        </w:rPr>
        <w:t xml:space="preserve">“La calificación que hacen Santos y </w:t>
      </w:r>
      <w:proofErr w:type="spellStart"/>
      <w:r w:rsidR="0064156B" w:rsidRPr="0064156B">
        <w:rPr>
          <w:rFonts w:ascii="Arial Narrow" w:hAnsi="Arial Narrow" w:cs="Arial"/>
          <w:bCs/>
          <w:szCs w:val="24"/>
        </w:rPr>
        <w:t>Avritzer</w:t>
      </w:r>
      <w:proofErr w:type="spellEnd"/>
      <w:r w:rsidR="0064156B" w:rsidRPr="0064156B">
        <w:rPr>
          <w:rFonts w:ascii="Arial Narrow" w:hAnsi="Arial Narrow" w:cs="Arial"/>
          <w:bCs/>
          <w:szCs w:val="24"/>
        </w:rPr>
        <w:t xml:space="preserve"> de la democracia participativa como modelo contra-hegemónico no puede llevar a engaños en el sentido de contraponerla antagónicamente a la democracia representativa. Por el contrario, el debate contemporáneo parece conducir a un consenso en torno a la necesidad de que esos dos modelos converjan, se complementen y enriquezcan los regímenes democráticos aportando cada uno sus fortalezas. Tal complementariedad </w:t>
      </w:r>
      <w:r w:rsidR="0064156B" w:rsidRPr="0064156B">
        <w:rPr>
          <w:rFonts w:ascii="Arial Narrow" w:hAnsi="Arial Narrow" w:cs="Arial"/>
          <w:bCs/>
          <w:szCs w:val="24"/>
        </w:rPr>
        <w:lastRenderedPageBreak/>
        <w:t>implica una articulación más profunda entre los dos modelos. Por ejemplo, el reconocimiento por parte del gobierno de que el control social de la gestión pública y los procesos de deliberación pública pueden sustituir parte de los procesos de representación y deliberación propios de la democracia representativa. Esta debe flexibilizarse para integrar en el debate político-electoral las propuestas de reconocimiento cultural y de inclusión social.”</w:t>
      </w:r>
      <w:r w:rsidR="0064156B">
        <w:rPr>
          <w:rStyle w:val="Refdenotaalpie"/>
          <w:rFonts w:ascii="Arial Narrow" w:hAnsi="Arial Narrow" w:cs="Arial"/>
          <w:bCs/>
          <w:szCs w:val="24"/>
        </w:rPr>
        <w:footnoteReference w:id="5"/>
      </w:r>
    </w:p>
    <w:p w14:paraId="4210396D" w14:textId="77777777" w:rsidR="00A67153" w:rsidRDefault="00A67153" w:rsidP="001A60B1">
      <w:pPr>
        <w:jc w:val="both"/>
        <w:rPr>
          <w:rFonts w:ascii="Arial Narrow" w:hAnsi="Arial Narrow" w:cs="Arial"/>
          <w:bCs/>
          <w:szCs w:val="24"/>
        </w:rPr>
      </w:pPr>
    </w:p>
    <w:p w14:paraId="2C8FF0AE" w14:textId="3B92798E" w:rsidR="00BE64FE" w:rsidRDefault="00BE64FE" w:rsidP="001A60B1">
      <w:pPr>
        <w:jc w:val="both"/>
        <w:rPr>
          <w:rFonts w:ascii="Arial Narrow" w:hAnsi="Arial Narrow" w:cs="Arial"/>
          <w:bCs/>
          <w:szCs w:val="24"/>
        </w:rPr>
      </w:pPr>
      <w:r>
        <w:rPr>
          <w:rFonts w:ascii="Arial Narrow" w:hAnsi="Arial Narrow" w:cs="Arial"/>
          <w:bCs/>
          <w:szCs w:val="24"/>
        </w:rPr>
        <w:t>Como lo resaltan Velásquez y González, “</w:t>
      </w:r>
      <w:r w:rsidRPr="00BE64FE">
        <w:rPr>
          <w:rFonts w:ascii="Arial Narrow" w:hAnsi="Arial Narrow" w:cs="Arial"/>
          <w:bCs/>
          <w:szCs w:val="24"/>
        </w:rPr>
        <w:t>(…) si hoy día ha ganado una amplia aceptación la idea de que la gestión pública puede y debe ser democrática es porque la participación le genera un valor agregado y fortalece, en consecuencia, la propia democracia.”</w:t>
      </w:r>
      <w:r>
        <w:rPr>
          <w:rStyle w:val="Refdenotaalpie"/>
          <w:rFonts w:ascii="Arial Narrow" w:hAnsi="Arial Narrow" w:cs="Arial"/>
          <w:bCs/>
          <w:szCs w:val="24"/>
        </w:rPr>
        <w:footnoteReference w:id="6"/>
      </w:r>
      <w:r>
        <w:rPr>
          <w:rFonts w:ascii="Arial Narrow" w:hAnsi="Arial Narrow" w:cs="Arial"/>
          <w:bCs/>
          <w:szCs w:val="24"/>
        </w:rPr>
        <w:t xml:space="preserve"> De ahí que puedan concluir que la participación ciudadana, por un lado, mejora la eficiencia y la eficacia de la gestión pública, en la medida en que converge la diversidad para la construcción de consensos, lo que reduce las resistencias a las decisiones y logra una mayor aceptación por parte de los interesados. Por otro lado, facilita el diálogo </w:t>
      </w:r>
      <w:r w:rsidR="00596B59">
        <w:rPr>
          <w:rFonts w:ascii="Arial Narrow" w:hAnsi="Arial Narrow" w:cs="Arial"/>
          <w:bCs/>
          <w:szCs w:val="24"/>
        </w:rPr>
        <w:t>horizontal, la coordinación de las acciones. Además, mejora el rendimiento de las instituciones por parte de la ciudadanía que participa tanto de la toma de decisiones como en el seguimiento y control de las mismas, como de la acción del Estado en general.</w:t>
      </w:r>
      <w:r w:rsidR="009A08D9">
        <w:rPr>
          <w:rFonts w:ascii="Arial Narrow" w:hAnsi="Arial Narrow" w:cs="Arial"/>
          <w:bCs/>
          <w:szCs w:val="24"/>
        </w:rPr>
        <w:t xml:space="preserve"> De ahí que “</w:t>
      </w:r>
      <w:r w:rsidR="009A08D9" w:rsidRPr="009A08D9">
        <w:rPr>
          <w:rFonts w:ascii="Arial Narrow" w:hAnsi="Arial Narrow" w:cs="Arial"/>
          <w:bCs/>
          <w:szCs w:val="24"/>
        </w:rPr>
        <w:t>La apertura de las instituciones locales a la participación ciudadana las convierte en arenas de deliberación y negociación en las que actores interesados intervienen para determinar la trayectoria de las políticas públicas. De otra parte, la participación ciudadana fortalece la legitimidad de la gestión y, por ende, del sistema político y obliga a las autoridades públicas a la rendición de cuentas.”</w:t>
      </w:r>
      <w:r w:rsidR="009A08D9">
        <w:rPr>
          <w:rStyle w:val="Refdenotaalpie"/>
          <w:rFonts w:ascii="Arial Narrow" w:hAnsi="Arial Narrow" w:cs="Arial"/>
          <w:bCs/>
          <w:szCs w:val="24"/>
        </w:rPr>
        <w:footnoteReference w:id="7"/>
      </w:r>
      <w:r w:rsidR="009A08D9" w:rsidRPr="009A08D9">
        <w:rPr>
          <w:rFonts w:ascii="Arial Narrow" w:hAnsi="Arial Narrow" w:cs="Arial"/>
          <w:bCs/>
          <w:szCs w:val="24"/>
        </w:rPr>
        <w:t xml:space="preserve"> </w:t>
      </w:r>
      <w:r w:rsidR="00596B59">
        <w:rPr>
          <w:rFonts w:ascii="Arial Narrow" w:hAnsi="Arial Narrow" w:cs="Arial"/>
          <w:bCs/>
          <w:szCs w:val="24"/>
        </w:rPr>
        <w:t xml:space="preserve"> </w:t>
      </w:r>
      <w:r>
        <w:rPr>
          <w:rFonts w:ascii="Arial Narrow" w:hAnsi="Arial Narrow" w:cs="Arial"/>
          <w:bCs/>
          <w:szCs w:val="24"/>
        </w:rPr>
        <w:t xml:space="preserve">  </w:t>
      </w:r>
    </w:p>
    <w:p w14:paraId="29111E53" w14:textId="77777777" w:rsidR="00BE64FE" w:rsidRDefault="00BE64FE" w:rsidP="001A60B1">
      <w:pPr>
        <w:jc w:val="both"/>
        <w:rPr>
          <w:rFonts w:ascii="Arial Narrow" w:hAnsi="Arial Narrow" w:cs="Arial"/>
          <w:bCs/>
          <w:szCs w:val="24"/>
        </w:rPr>
      </w:pPr>
    </w:p>
    <w:p w14:paraId="0C5709D9" w14:textId="6EE38026" w:rsidR="00110D77" w:rsidRDefault="00691C42" w:rsidP="001A60B1">
      <w:pPr>
        <w:jc w:val="both"/>
        <w:rPr>
          <w:rFonts w:ascii="Arial Narrow" w:hAnsi="Arial Narrow" w:cs="Arial"/>
          <w:bCs/>
          <w:szCs w:val="24"/>
        </w:rPr>
      </w:pPr>
      <w:r>
        <w:rPr>
          <w:rFonts w:ascii="Arial Narrow" w:hAnsi="Arial Narrow" w:cs="Arial"/>
          <w:bCs/>
          <w:szCs w:val="24"/>
        </w:rPr>
        <w:t xml:space="preserve">Además de los debates teóricos sobre la democracia, la Constitución Política </w:t>
      </w:r>
      <w:r w:rsidR="00C20190">
        <w:rPr>
          <w:rFonts w:ascii="Arial Narrow" w:hAnsi="Arial Narrow" w:cs="Arial"/>
          <w:bCs/>
          <w:szCs w:val="24"/>
        </w:rPr>
        <w:t xml:space="preserve">menciona en </w:t>
      </w:r>
      <w:r>
        <w:rPr>
          <w:rFonts w:ascii="Arial Narrow" w:hAnsi="Arial Narrow" w:cs="Arial"/>
          <w:bCs/>
          <w:szCs w:val="24"/>
        </w:rPr>
        <w:t>e</w:t>
      </w:r>
      <w:r w:rsidR="00110D77">
        <w:rPr>
          <w:rFonts w:ascii="Arial Narrow" w:hAnsi="Arial Narrow" w:cs="Arial"/>
          <w:bCs/>
          <w:szCs w:val="24"/>
        </w:rPr>
        <w:t>l artículo 1 que:</w:t>
      </w:r>
    </w:p>
    <w:p w14:paraId="669C33D8" w14:textId="117DCA8D" w:rsidR="00110D77" w:rsidRDefault="00110D77" w:rsidP="001A60B1">
      <w:pPr>
        <w:jc w:val="both"/>
        <w:rPr>
          <w:rFonts w:ascii="Arial Narrow" w:hAnsi="Arial Narrow" w:cs="Arial"/>
          <w:bCs/>
          <w:szCs w:val="24"/>
        </w:rPr>
      </w:pPr>
    </w:p>
    <w:p w14:paraId="21D037F9" w14:textId="41792FDB" w:rsidR="00110D77" w:rsidRPr="00110D77" w:rsidRDefault="00110D77" w:rsidP="00110D77">
      <w:pPr>
        <w:jc w:val="both"/>
        <w:rPr>
          <w:rFonts w:ascii="Arial Narrow" w:hAnsi="Arial Narrow" w:cs="Arial"/>
          <w:b/>
          <w:bCs/>
          <w:szCs w:val="24"/>
        </w:rPr>
      </w:pPr>
      <w:r>
        <w:rPr>
          <w:rFonts w:ascii="Arial Narrow" w:hAnsi="Arial Narrow" w:cs="Arial"/>
          <w:b/>
          <w:bCs/>
          <w:szCs w:val="24"/>
        </w:rPr>
        <w:t>“</w:t>
      </w:r>
      <w:r w:rsidRPr="00110D77">
        <w:rPr>
          <w:rFonts w:ascii="Arial Narrow" w:hAnsi="Arial Narrow" w:cs="Arial"/>
          <w:bCs/>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Pr>
          <w:rFonts w:ascii="Arial Narrow" w:hAnsi="Arial Narrow" w:cs="Arial"/>
          <w:bCs/>
          <w:szCs w:val="24"/>
        </w:rPr>
        <w:t>”</w:t>
      </w:r>
    </w:p>
    <w:p w14:paraId="16F452E3" w14:textId="58CA8F02" w:rsidR="00970C3E" w:rsidRDefault="00970C3E" w:rsidP="001A60B1">
      <w:pPr>
        <w:jc w:val="both"/>
        <w:rPr>
          <w:rFonts w:ascii="Arial Narrow" w:hAnsi="Arial Narrow" w:cs="Arial"/>
          <w:b/>
          <w:bCs/>
          <w:szCs w:val="24"/>
        </w:rPr>
      </w:pPr>
    </w:p>
    <w:p w14:paraId="6DDD1B23" w14:textId="4CCE06A7" w:rsidR="00110D77" w:rsidRDefault="00110D77" w:rsidP="001A60B1">
      <w:pPr>
        <w:jc w:val="both"/>
        <w:rPr>
          <w:rFonts w:ascii="Arial Narrow" w:hAnsi="Arial Narrow" w:cs="Arial"/>
          <w:bCs/>
          <w:szCs w:val="24"/>
        </w:rPr>
      </w:pPr>
      <w:r>
        <w:rPr>
          <w:rFonts w:ascii="Arial Narrow" w:hAnsi="Arial Narrow" w:cs="Arial"/>
          <w:bCs/>
          <w:szCs w:val="24"/>
        </w:rPr>
        <w:t>Con la introducción de este artículo en la Constitución se “</w:t>
      </w:r>
      <w:r w:rsidRPr="00110D77">
        <w:rPr>
          <w:rFonts w:ascii="Arial Narrow" w:hAnsi="Arial Narrow" w:cs="Arial"/>
          <w:bCs/>
          <w:szCs w:val="24"/>
        </w:rPr>
        <w:t xml:space="preserve">acogió, </w:t>
      </w:r>
      <w:r>
        <w:rPr>
          <w:rFonts w:ascii="Arial Narrow" w:hAnsi="Arial Narrow" w:cs="Arial"/>
          <w:bCs/>
          <w:szCs w:val="24"/>
        </w:rPr>
        <w:t>(…)</w:t>
      </w:r>
      <w:r w:rsidRPr="00110D77">
        <w:rPr>
          <w:rFonts w:ascii="Arial Narrow" w:hAnsi="Arial Narrow" w:cs="Arial"/>
          <w:bCs/>
          <w:szCs w:val="24"/>
        </w:rPr>
        <w:t>, las doctrinas jurídico-políticas de los</w:t>
      </w:r>
      <w:r>
        <w:rPr>
          <w:rFonts w:ascii="Arial Narrow" w:hAnsi="Arial Narrow" w:cs="Arial"/>
          <w:bCs/>
          <w:szCs w:val="24"/>
        </w:rPr>
        <w:t xml:space="preserve"> </w:t>
      </w:r>
      <w:r w:rsidRPr="00110D77">
        <w:rPr>
          <w:rFonts w:ascii="Arial Narrow" w:hAnsi="Arial Narrow" w:cs="Arial"/>
          <w:bCs/>
          <w:szCs w:val="24"/>
        </w:rPr>
        <w:t>Estados europeos, sobre todo en la idea de la democracia participativa, que están</w:t>
      </w:r>
      <w:r>
        <w:rPr>
          <w:rFonts w:ascii="Arial Narrow" w:hAnsi="Arial Narrow" w:cs="Arial"/>
          <w:bCs/>
          <w:szCs w:val="24"/>
        </w:rPr>
        <w:t xml:space="preserve"> </w:t>
      </w:r>
      <w:r w:rsidRPr="00110D77">
        <w:rPr>
          <w:rFonts w:ascii="Arial Narrow" w:hAnsi="Arial Narrow" w:cs="Arial"/>
          <w:bCs/>
          <w:szCs w:val="24"/>
        </w:rPr>
        <w:t>contenidas en las constituciones políticas de Alemania, Francia, España e Italia entre</w:t>
      </w:r>
      <w:r>
        <w:rPr>
          <w:rFonts w:ascii="Arial Narrow" w:hAnsi="Arial Narrow" w:cs="Arial"/>
          <w:bCs/>
          <w:szCs w:val="24"/>
        </w:rPr>
        <w:t xml:space="preserve"> </w:t>
      </w:r>
      <w:r w:rsidRPr="00110D77">
        <w:rPr>
          <w:rFonts w:ascii="Arial Narrow" w:hAnsi="Arial Narrow" w:cs="Arial"/>
          <w:bCs/>
          <w:szCs w:val="24"/>
        </w:rPr>
        <w:t>otras naciones de ese continente, con lo cual dieron el paso de ser unas democracias</w:t>
      </w:r>
      <w:r>
        <w:rPr>
          <w:rFonts w:ascii="Arial Narrow" w:hAnsi="Arial Narrow" w:cs="Arial"/>
          <w:bCs/>
          <w:szCs w:val="24"/>
        </w:rPr>
        <w:t xml:space="preserve"> </w:t>
      </w:r>
      <w:r w:rsidRPr="00110D77">
        <w:rPr>
          <w:rFonts w:ascii="Arial Narrow" w:hAnsi="Arial Narrow" w:cs="Arial"/>
          <w:bCs/>
          <w:szCs w:val="24"/>
        </w:rPr>
        <w:t>representativas para convertirse en democracias participativas, criterio que fue acogido en</w:t>
      </w:r>
      <w:r>
        <w:rPr>
          <w:rFonts w:ascii="Arial Narrow" w:hAnsi="Arial Narrow" w:cs="Arial"/>
          <w:bCs/>
          <w:szCs w:val="24"/>
        </w:rPr>
        <w:t xml:space="preserve"> </w:t>
      </w:r>
      <w:r w:rsidRPr="00110D77">
        <w:rPr>
          <w:rFonts w:ascii="Arial Narrow" w:hAnsi="Arial Narrow" w:cs="Arial"/>
          <w:bCs/>
          <w:szCs w:val="24"/>
        </w:rPr>
        <w:t>el artículo primero de nuestra Constitución Política, ampliando la participación de los</w:t>
      </w:r>
      <w:r>
        <w:rPr>
          <w:rFonts w:ascii="Arial Narrow" w:hAnsi="Arial Narrow" w:cs="Arial"/>
          <w:bCs/>
          <w:szCs w:val="24"/>
        </w:rPr>
        <w:t xml:space="preserve"> </w:t>
      </w:r>
      <w:r w:rsidRPr="00110D77">
        <w:rPr>
          <w:rFonts w:ascii="Arial Narrow" w:hAnsi="Arial Narrow" w:cs="Arial"/>
          <w:bCs/>
          <w:szCs w:val="24"/>
        </w:rPr>
        <w:t>ciudadanos en la toma de las decisiones, que los afectan</w:t>
      </w:r>
      <w:r>
        <w:rPr>
          <w:rFonts w:ascii="Arial Narrow" w:hAnsi="Arial Narrow" w:cs="Arial"/>
          <w:bCs/>
          <w:szCs w:val="24"/>
        </w:rPr>
        <w:t>”</w:t>
      </w:r>
      <w:r w:rsidRPr="00110D77">
        <w:rPr>
          <w:rFonts w:ascii="Arial Narrow" w:hAnsi="Arial Narrow" w:cs="Arial"/>
          <w:bCs/>
          <w:szCs w:val="24"/>
        </w:rPr>
        <w:t>.</w:t>
      </w:r>
      <w:r>
        <w:rPr>
          <w:rStyle w:val="Refdenotaalpie"/>
          <w:rFonts w:ascii="Arial Narrow" w:hAnsi="Arial Narrow" w:cs="Arial"/>
          <w:bCs/>
          <w:szCs w:val="24"/>
        </w:rPr>
        <w:footnoteReference w:id="8"/>
      </w:r>
    </w:p>
    <w:p w14:paraId="16E20B23" w14:textId="78D208B7" w:rsidR="00110D77" w:rsidRDefault="00110D77" w:rsidP="001A60B1">
      <w:pPr>
        <w:jc w:val="both"/>
        <w:rPr>
          <w:rFonts w:ascii="Arial Narrow" w:hAnsi="Arial Narrow" w:cs="Arial"/>
          <w:bCs/>
          <w:szCs w:val="24"/>
        </w:rPr>
      </w:pPr>
    </w:p>
    <w:p w14:paraId="2CA54DDE" w14:textId="13A36B8B" w:rsidR="00110D77" w:rsidRDefault="00110D77" w:rsidP="001A60B1">
      <w:pPr>
        <w:jc w:val="both"/>
        <w:rPr>
          <w:rFonts w:ascii="Arial Narrow" w:hAnsi="Arial Narrow" w:cs="Arial"/>
          <w:bCs/>
          <w:szCs w:val="24"/>
        </w:rPr>
      </w:pPr>
      <w:r>
        <w:rPr>
          <w:rFonts w:ascii="Arial Narrow" w:hAnsi="Arial Narrow" w:cs="Arial"/>
          <w:bCs/>
          <w:szCs w:val="24"/>
        </w:rPr>
        <w:lastRenderedPageBreak/>
        <w:t>Al respecto la Corte Constitucional en la Sentencia C-379 ha señalado que:</w:t>
      </w:r>
    </w:p>
    <w:p w14:paraId="7F615DFA" w14:textId="555F3FA6" w:rsidR="00110D77" w:rsidRDefault="00110D77" w:rsidP="001A60B1">
      <w:pPr>
        <w:jc w:val="both"/>
        <w:rPr>
          <w:rFonts w:ascii="Arial Narrow" w:hAnsi="Arial Narrow" w:cs="Arial"/>
          <w:bCs/>
          <w:szCs w:val="24"/>
        </w:rPr>
      </w:pPr>
    </w:p>
    <w:p w14:paraId="421998A6" w14:textId="2F9D8071" w:rsidR="00110D77" w:rsidRPr="00110D77" w:rsidRDefault="00110D77" w:rsidP="001A60B1">
      <w:pPr>
        <w:jc w:val="both"/>
        <w:rPr>
          <w:rFonts w:ascii="Arial Narrow" w:hAnsi="Arial Narrow" w:cs="Arial"/>
          <w:bCs/>
          <w:i/>
          <w:szCs w:val="24"/>
        </w:rPr>
      </w:pPr>
      <w:r w:rsidRPr="00110D77">
        <w:rPr>
          <w:rFonts w:ascii="Arial Narrow" w:hAnsi="Arial Narrow" w:cs="Arial"/>
          <w:bCs/>
          <w:i/>
          <w:szCs w:val="24"/>
        </w:rPr>
        <w:t>“Las implicaciones del carácter democrático en la Constitución de 1991 son (i) que el Pueblo es poder supremo o soberano y, en consecuencia, es el origen del poder público y por ello de él se deriva la facultad de constituir, legislar, juzgar, administrar y controlar, (ii) que el Pueblo, a través de sus representantes o directamente, crea el derecho al que se subordinan los órganos del Estado y los habitantes, (iii) que el Pueblo decide la conformación de los órganos mediante los cuales actúa el poder público, mediante actos electivos y (iv) que el Pueblo y las organizaciones a partir de las cuales se articula, intervienen en el ejercicio y control del poder público, a través de sus representantes o directamente”</w:t>
      </w:r>
    </w:p>
    <w:p w14:paraId="48553CFA" w14:textId="09111911" w:rsidR="00110D77" w:rsidRDefault="00110D77" w:rsidP="001A60B1">
      <w:pPr>
        <w:jc w:val="both"/>
        <w:rPr>
          <w:rFonts w:ascii="Arial Narrow" w:hAnsi="Arial Narrow" w:cs="Arial"/>
          <w:bCs/>
          <w:szCs w:val="24"/>
        </w:rPr>
      </w:pPr>
    </w:p>
    <w:p w14:paraId="6FFB5745" w14:textId="33FEE4DE" w:rsidR="00110D77" w:rsidRDefault="00110D77" w:rsidP="001A60B1">
      <w:pPr>
        <w:jc w:val="both"/>
        <w:rPr>
          <w:rFonts w:ascii="Arial Narrow" w:hAnsi="Arial Narrow" w:cs="Arial"/>
          <w:bCs/>
          <w:szCs w:val="24"/>
        </w:rPr>
      </w:pPr>
      <w:r>
        <w:rPr>
          <w:rFonts w:ascii="Arial Narrow" w:hAnsi="Arial Narrow" w:cs="Arial"/>
          <w:bCs/>
          <w:szCs w:val="24"/>
        </w:rPr>
        <w:t>Adiciona además que:</w:t>
      </w:r>
    </w:p>
    <w:p w14:paraId="549EEE11" w14:textId="701FDEB6" w:rsidR="00110D77" w:rsidRDefault="00110D77" w:rsidP="001A60B1">
      <w:pPr>
        <w:jc w:val="both"/>
        <w:rPr>
          <w:rFonts w:ascii="Arial Narrow" w:hAnsi="Arial Narrow" w:cs="Arial"/>
          <w:bCs/>
          <w:szCs w:val="24"/>
        </w:rPr>
      </w:pPr>
    </w:p>
    <w:p w14:paraId="11AFD279" w14:textId="7E02179C" w:rsidR="00110D77" w:rsidRDefault="00110D77" w:rsidP="001A60B1">
      <w:pPr>
        <w:jc w:val="both"/>
        <w:rPr>
          <w:rFonts w:ascii="Arial Narrow" w:hAnsi="Arial Narrow" w:cs="Arial"/>
          <w:bCs/>
          <w:szCs w:val="24"/>
        </w:rPr>
      </w:pPr>
      <w:r w:rsidRPr="00110D77">
        <w:rPr>
          <w:rFonts w:ascii="Arial Narrow" w:hAnsi="Arial Narrow" w:cs="Arial"/>
          <w:bCs/>
          <w:i/>
          <w:szCs w:val="24"/>
        </w:rPr>
        <w:t>“En una democracia participativa los representantes electos por el Pueblo tienen el deber de ser voceros de la voluntad popular y acatar el mandato imperativo de sus electores, a diferencia de lo que ocurre en una democracia representativa, en la que “los funcionarios públicos elegidos democráticamente representan a la nación entera y no a sus electores individualmente considerados, por lo cual el mandato que reciben no les impone obligaciones frente a los electores”. De manera que el ciudadano conserva en todo momento sus derechos políticos para controlar a su representante, porque dicha elección no supone la transferencia de la soberanía popular, sino que lo inviste de legitimidad para actuar como un delegado del Pueblo”.</w:t>
      </w:r>
    </w:p>
    <w:p w14:paraId="3150A8FE" w14:textId="7E6FF2B5" w:rsidR="00110D77" w:rsidRDefault="00110D77" w:rsidP="001A60B1">
      <w:pPr>
        <w:jc w:val="both"/>
        <w:rPr>
          <w:rFonts w:ascii="Arial Narrow" w:hAnsi="Arial Narrow" w:cs="Arial"/>
          <w:bCs/>
          <w:szCs w:val="24"/>
        </w:rPr>
      </w:pPr>
    </w:p>
    <w:p w14:paraId="27BF132D" w14:textId="5BFA83EE" w:rsidR="00110D77" w:rsidRDefault="00110D77" w:rsidP="001A60B1">
      <w:pPr>
        <w:jc w:val="both"/>
        <w:rPr>
          <w:rFonts w:ascii="Arial Narrow" w:hAnsi="Arial Narrow" w:cs="Arial"/>
          <w:bCs/>
          <w:szCs w:val="24"/>
        </w:rPr>
      </w:pPr>
      <w:r>
        <w:rPr>
          <w:rFonts w:ascii="Arial Narrow" w:hAnsi="Arial Narrow" w:cs="Arial"/>
          <w:bCs/>
          <w:szCs w:val="24"/>
        </w:rPr>
        <w:t xml:space="preserve">Con lo cual se ve que la idea de una democracia participativa implica un control permanente de la ciudadanía mediante los mecanismos de participación y de control sobre los elegidos. Con lo cual se puede llegar a la idea de que en el Estado Social de Derecho más que hablar de la representatividad, se habla de la posibilidad que debe tener la ciudadanía para participar en los espacios de poder y control sobre los representantes elegidos popularmente. </w:t>
      </w:r>
    </w:p>
    <w:p w14:paraId="34A4274A" w14:textId="188415F5" w:rsidR="00110D77" w:rsidRDefault="00110D77" w:rsidP="001A60B1">
      <w:pPr>
        <w:jc w:val="both"/>
        <w:rPr>
          <w:rFonts w:ascii="Arial Narrow" w:hAnsi="Arial Narrow" w:cs="Arial"/>
          <w:bCs/>
          <w:szCs w:val="24"/>
        </w:rPr>
      </w:pPr>
    </w:p>
    <w:p w14:paraId="1E6E08FF" w14:textId="77777777" w:rsidR="008C7238" w:rsidRDefault="00110D77" w:rsidP="001A60B1">
      <w:pPr>
        <w:jc w:val="both"/>
        <w:rPr>
          <w:rFonts w:ascii="Arial Narrow" w:hAnsi="Arial Narrow" w:cs="Arial"/>
          <w:bCs/>
          <w:szCs w:val="24"/>
        </w:rPr>
      </w:pPr>
      <w:r>
        <w:rPr>
          <w:rFonts w:ascii="Arial Narrow" w:hAnsi="Arial Narrow" w:cs="Arial"/>
          <w:bCs/>
          <w:szCs w:val="24"/>
        </w:rPr>
        <w:t xml:space="preserve">En la </w:t>
      </w:r>
      <w:r w:rsidRPr="00110D77">
        <w:rPr>
          <w:rFonts w:ascii="Arial Narrow" w:hAnsi="Arial Narrow" w:cs="Arial"/>
          <w:bCs/>
          <w:szCs w:val="24"/>
        </w:rPr>
        <w:t>Sentencia C-1338 de 2000</w:t>
      </w:r>
      <w:r>
        <w:rPr>
          <w:rFonts w:ascii="Arial Narrow" w:hAnsi="Arial Narrow" w:cs="Arial"/>
          <w:bCs/>
          <w:szCs w:val="24"/>
        </w:rPr>
        <w:t xml:space="preserve"> se menciona que </w:t>
      </w:r>
      <w:r w:rsidR="008C7238">
        <w:rPr>
          <w:rFonts w:ascii="Arial Narrow" w:hAnsi="Arial Narrow" w:cs="Arial"/>
          <w:bCs/>
          <w:szCs w:val="24"/>
        </w:rPr>
        <w:t xml:space="preserve">la participación democrática del ciudadano es un derecho y deber como lo establece el articulo 95 </w:t>
      </w:r>
      <w:r w:rsidR="008C7238" w:rsidRPr="008C7238">
        <w:rPr>
          <w:rFonts w:ascii="Arial Narrow" w:hAnsi="Arial Narrow" w:cs="Arial"/>
          <w:bCs/>
          <w:szCs w:val="24"/>
        </w:rPr>
        <w:t>“toda vez que le concede [al ciudadano] la facultad y a la vez la responsabilidad de hacerse presente en la dinámica social que involucra intereses colectivos. Esa facultad no se circunscribe a los procesos propiamente políticos, y su ejercicio debe estar adecuadamente garantizado, pues así lo exigen las mismas normas superiores”</w:t>
      </w:r>
      <w:r w:rsidR="008C7238">
        <w:rPr>
          <w:rFonts w:ascii="Arial Narrow" w:hAnsi="Arial Narrow" w:cs="Arial"/>
          <w:bCs/>
          <w:szCs w:val="24"/>
        </w:rPr>
        <w:t>.</w:t>
      </w:r>
    </w:p>
    <w:p w14:paraId="23BDD287" w14:textId="77777777" w:rsidR="008C7238" w:rsidRDefault="008C7238" w:rsidP="001A60B1">
      <w:pPr>
        <w:jc w:val="both"/>
        <w:rPr>
          <w:rFonts w:ascii="Arial Narrow" w:hAnsi="Arial Narrow" w:cs="Arial"/>
          <w:bCs/>
          <w:szCs w:val="24"/>
        </w:rPr>
      </w:pPr>
    </w:p>
    <w:p w14:paraId="1E4B03D7" w14:textId="084EB931" w:rsidR="00110D77" w:rsidRPr="00110D77" w:rsidRDefault="008C7238" w:rsidP="001A60B1">
      <w:pPr>
        <w:jc w:val="both"/>
        <w:rPr>
          <w:rFonts w:ascii="Arial Narrow" w:hAnsi="Arial Narrow" w:cs="Arial"/>
          <w:bCs/>
          <w:szCs w:val="24"/>
        </w:rPr>
      </w:pPr>
      <w:r>
        <w:rPr>
          <w:rFonts w:ascii="Arial Narrow" w:hAnsi="Arial Narrow" w:cs="Arial"/>
          <w:bCs/>
          <w:szCs w:val="24"/>
        </w:rPr>
        <w:t xml:space="preserve">El presente Proyecto de Acto Legislativo pareciera centra su atención solamente en la necesidad de mejorar la representatividad del mandatario de la ciudad de Bogotá, desconociendo el estado actual de la participación ciudadana que ha convertido a la Capital en una de las ciudades más democráticas en Colombia, lo cual resta la credibilidad que el manejo de la ciudad dependería inherentemente a la representatividad de un Alcalde. Además, también termina desconociendo el papel del Concejo de Bogotá como corporación pública que tiene vocación de representación más amplia de los sectores que componen a Bogotá. </w:t>
      </w:r>
    </w:p>
    <w:p w14:paraId="7F9D819D" w14:textId="4F233171" w:rsidR="00970C3E" w:rsidRDefault="00970C3E" w:rsidP="001A60B1">
      <w:pPr>
        <w:jc w:val="both"/>
        <w:rPr>
          <w:rFonts w:ascii="Arial Narrow" w:hAnsi="Arial Narrow" w:cs="Arial"/>
          <w:b/>
          <w:bCs/>
          <w:szCs w:val="24"/>
        </w:rPr>
      </w:pPr>
    </w:p>
    <w:p w14:paraId="7B8160AD" w14:textId="557629E3" w:rsidR="00EA453C" w:rsidRDefault="008C7238" w:rsidP="001A60B1">
      <w:pPr>
        <w:jc w:val="both"/>
        <w:rPr>
          <w:rFonts w:ascii="Arial Narrow" w:hAnsi="Arial Narrow" w:cs="Arial"/>
          <w:bCs/>
          <w:szCs w:val="24"/>
        </w:rPr>
      </w:pPr>
      <w:r>
        <w:rPr>
          <w:rFonts w:ascii="Arial Narrow" w:hAnsi="Arial Narrow" w:cs="Arial"/>
          <w:bCs/>
          <w:szCs w:val="24"/>
        </w:rPr>
        <w:t>Seguido a lo anterior, el Proyecto objeto de estudio argumenta que “p</w:t>
      </w:r>
      <w:r w:rsidRPr="008C7238">
        <w:rPr>
          <w:rFonts w:ascii="Arial Narrow" w:hAnsi="Arial Narrow" w:cs="Arial"/>
          <w:bCs/>
          <w:szCs w:val="24"/>
        </w:rPr>
        <w:t>ara el caso de Bogotá, con la nueva normatividad bastaría que 1.124.333 ciudadanos se movilizaran (el 19,7% del potencial electoral de la ciudad) para poder revocar al Alcalde Mayor. Esto es, en la práctica, un incentivo marcado para la inestabilidad política, teniendo en cuenta la baja representatividad electoral de los últimos burgomaestres</w:t>
      </w:r>
      <w:r>
        <w:rPr>
          <w:rFonts w:ascii="Arial Narrow" w:hAnsi="Arial Narrow" w:cs="Arial"/>
          <w:bCs/>
          <w:szCs w:val="24"/>
        </w:rPr>
        <w:t>”</w:t>
      </w:r>
      <w:r w:rsidRPr="008C7238">
        <w:rPr>
          <w:rFonts w:ascii="Arial Narrow" w:hAnsi="Arial Narrow" w:cs="Arial"/>
          <w:bCs/>
          <w:szCs w:val="24"/>
        </w:rPr>
        <w:t>.</w:t>
      </w:r>
      <w:r>
        <w:rPr>
          <w:rFonts w:ascii="Arial Narrow" w:hAnsi="Arial Narrow" w:cs="Arial"/>
          <w:bCs/>
          <w:szCs w:val="24"/>
        </w:rPr>
        <w:t xml:space="preserve"> La aceptación de un argumento como este en una reforma constitucional resulta grave, ya que termina diciendo a la población que el ejercicio de un mecanismo de participación ciudadana es un problema, llegando a pensar que existe desconfianza a la ciudadanía se pronuncie sobre el destino y manejo de su ciudad. Continua en la argumentación de la iniciativa que “e</w:t>
      </w:r>
      <w:r w:rsidRPr="008C7238">
        <w:rPr>
          <w:rFonts w:ascii="Arial Narrow" w:hAnsi="Arial Narrow" w:cs="Arial"/>
          <w:bCs/>
          <w:szCs w:val="24"/>
        </w:rPr>
        <w:t>n el caso de Bogotá, la introducción de la segunda vuelta para la elección de Alcalde Mayor permitirá la llegada de mandatarios con una base de respaldo popular mucho más amplia, más legítimos y menos vulnerables a procesos de revocatoria de mandatos frágiles y cargados de intencionalidad política</w:t>
      </w:r>
      <w:r>
        <w:rPr>
          <w:rFonts w:ascii="Arial Narrow" w:hAnsi="Arial Narrow" w:cs="Arial"/>
          <w:bCs/>
          <w:szCs w:val="24"/>
        </w:rPr>
        <w:t>”</w:t>
      </w:r>
      <w:r w:rsidRPr="008C7238">
        <w:rPr>
          <w:rFonts w:ascii="Arial Narrow" w:hAnsi="Arial Narrow" w:cs="Arial"/>
          <w:bCs/>
          <w:szCs w:val="24"/>
        </w:rPr>
        <w:t>.</w:t>
      </w:r>
      <w:r>
        <w:rPr>
          <w:rFonts w:ascii="Arial Narrow" w:hAnsi="Arial Narrow" w:cs="Arial"/>
          <w:bCs/>
          <w:szCs w:val="24"/>
        </w:rPr>
        <w:t xml:space="preserve"> Lo cual termina de identificar que la mayor preocupación resulta en permitir a la ciudadanía acudir a un mecanismo de participación ciudadana, además de partir de tesis controvertible que ser elegido una mayor cantidad de votos resulta en una mayor legitimidad, lo cual sólo se dará su gestión resulta acorde a las necesidades de la Capital y no a la cantidad de votos depositados.</w:t>
      </w:r>
    </w:p>
    <w:p w14:paraId="5A3D0FD5" w14:textId="77777777" w:rsidR="00EA453C" w:rsidRDefault="00EA453C" w:rsidP="001A60B1">
      <w:pPr>
        <w:jc w:val="both"/>
        <w:rPr>
          <w:rFonts w:ascii="Arial Narrow" w:hAnsi="Arial Narrow" w:cs="Arial"/>
          <w:bCs/>
          <w:szCs w:val="24"/>
        </w:rPr>
      </w:pPr>
    </w:p>
    <w:tbl>
      <w:tblPr>
        <w:tblStyle w:val="Tablaconcuadrcula"/>
        <w:tblW w:w="0" w:type="auto"/>
        <w:tblLook w:val="04A0" w:firstRow="1" w:lastRow="0" w:firstColumn="1" w:lastColumn="0" w:noHBand="0" w:noVBand="1"/>
      </w:tblPr>
      <w:tblGrid>
        <w:gridCol w:w="846"/>
        <w:gridCol w:w="3118"/>
        <w:gridCol w:w="1843"/>
        <w:gridCol w:w="3021"/>
      </w:tblGrid>
      <w:tr w:rsidR="00EF7BCE" w14:paraId="03C145B6" w14:textId="77777777" w:rsidTr="003A76FB">
        <w:tc>
          <w:tcPr>
            <w:tcW w:w="846" w:type="dxa"/>
          </w:tcPr>
          <w:p w14:paraId="11F7FFEE" w14:textId="77777777" w:rsidR="00EF7BCE" w:rsidRPr="00853AAB" w:rsidRDefault="00EF7BCE" w:rsidP="003A76FB">
            <w:pPr>
              <w:jc w:val="both"/>
              <w:rPr>
                <w:rFonts w:ascii="Arial Narrow" w:hAnsi="Arial Narrow"/>
                <w:b/>
                <w:color w:val="000000"/>
                <w:szCs w:val="24"/>
                <w:shd w:val="clear" w:color="auto" w:fill="FFFFFF"/>
              </w:rPr>
            </w:pPr>
            <w:r w:rsidRPr="00853AAB">
              <w:rPr>
                <w:rFonts w:ascii="Arial Narrow" w:hAnsi="Arial Narrow"/>
                <w:b/>
                <w:color w:val="000000"/>
                <w:szCs w:val="24"/>
                <w:shd w:val="clear" w:color="auto" w:fill="FFFFFF"/>
              </w:rPr>
              <w:t xml:space="preserve">Año </w:t>
            </w:r>
          </w:p>
        </w:tc>
        <w:tc>
          <w:tcPr>
            <w:tcW w:w="3118" w:type="dxa"/>
          </w:tcPr>
          <w:p w14:paraId="72220308" w14:textId="77777777" w:rsidR="00EF7BCE" w:rsidRPr="00853AAB" w:rsidRDefault="00EF7BCE" w:rsidP="003A76FB">
            <w:pPr>
              <w:jc w:val="both"/>
              <w:rPr>
                <w:rFonts w:ascii="Arial Narrow" w:hAnsi="Arial Narrow"/>
                <w:b/>
                <w:color w:val="000000"/>
                <w:szCs w:val="24"/>
                <w:shd w:val="clear" w:color="auto" w:fill="FFFFFF"/>
              </w:rPr>
            </w:pPr>
            <w:r w:rsidRPr="00853AAB">
              <w:rPr>
                <w:rFonts w:ascii="Arial Narrow" w:hAnsi="Arial Narrow"/>
                <w:b/>
                <w:color w:val="000000"/>
                <w:szCs w:val="24"/>
                <w:shd w:val="clear" w:color="auto" w:fill="FFFFFF"/>
              </w:rPr>
              <w:t xml:space="preserve">Alcalde </w:t>
            </w:r>
          </w:p>
        </w:tc>
        <w:tc>
          <w:tcPr>
            <w:tcW w:w="1843" w:type="dxa"/>
          </w:tcPr>
          <w:p w14:paraId="1DDB453E" w14:textId="77777777" w:rsidR="00EF7BCE" w:rsidRPr="00853AAB" w:rsidRDefault="00EF7BCE" w:rsidP="003A76FB">
            <w:pPr>
              <w:jc w:val="both"/>
              <w:rPr>
                <w:rFonts w:ascii="Arial Narrow" w:hAnsi="Arial Narrow"/>
                <w:b/>
                <w:color w:val="000000"/>
                <w:szCs w:val="24"/>
                <w:shd w:val="clear" w:color="auto" w:fill="FFFFFF"/>
              </w:rPr>
            </w:pPr>
            <w:r w:rsidRPr="00853AAB">
              <w:rPr>
                <w:rFonts w:ascii="Arial Narrow" w:hAnsi="Arial Narrow"/>
                <w:b/>
                <w:color w:val="000000"/>
                <w:szCs w:val="24"/>
                <w:shd w:val="clear" w:color="auto" w:fill="FFFFFF"/>
              </w:rPr>
              <w:t xml:space="preserve">Votos </w:t>
            </w:r>
          </w:p>
        </w:tc>
        <w:tc>
          <w:tcPr>
            <w:tcW w:w="3021" w:type="dxa"/>
          </w:tcPr>
          <w:p w14:paraId="7FFC0E65" w14:textId="77777777" w:rsidR="00EF7BCE" w:rsidRPr="00853AAB" w:rsidRDefault="00EF7BCE" w:rsidP="003A76FB">
            <w:pPr>
              <w:jc w:val="both"/>
              <w:rPr>
                <w:rFonts w:ascii="Arial Narrow" w:hAnsi="Arial Narrow"/>
                <w:b/>
                <w:color w:val="000000"/>
                <w:szCs w:val="24"/>
                <w:shd w:val="clear" w:color="auto" w:fill="FFFFFF"/>
              </w:rPr>
            </w:pPr>
            <w:r w:rsidRPr="00853AAB">
              <w:rPr>
                <w:rFonts w:ascii="Arial Narrow" w:hAnsi="Arial Narrow"/>
                <w:b/>
                <w:color w:val="000000"/>
                <w:szCs w:val="24"/>
                <w:shd w:val="clear" w:color="auto" w:fill="FFFFFF"/>
              </w:rPr>
              <w:t xml:space="preserve">Porcentaje </w:t>
            </w:r>
          </w:p>
        </w:tc>
      </w:tr>
      <w:tr w:rsidR="00EF7BCE" w14:paraId="773C2CBF" w14:textId="77777777" w:rsidTr="003A76FB">
        <w:tc>
          <w:tcPr>
            <w:tcW w:w="846" w:type="dxa"/>
          </w:tcPr>
          <w:p w14:paraId="289C04E6"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1992</w:t>
            </w:r>
          </w:p>
        </w:tc>
        <w:tc>
          <w:tcPr>
            <w:tcW w:w="3118" w:type="dxa"/>
          </w:tcPr>
          <w:p w14:paraId="0474C4B9"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Jaime Castro Castro</w:t>
            </w:r>
          </w:p>
        </w:tc>
        <w:tc>
          <w:tcPr>
            <w:tcW w:w="1843" w:type="dxa"/>
          </w:tcPr>
          <w:p w14:paraId="0EABA688"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310.654</w:t>
            </w:r>
          </w:p>
        </w:tc>
        <w:tc>
          <w:tcPr>
            <w:tcW w:w="3021" w:type="dxa"/>
          </w:tcPr>
          <w:p w14:paraId="6A206128"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48.17%</w:t>
            </w:r>
          </w:p>
        </w:tc>
      </w:tr>
      <w:tr w:rsidR="00EF7BCE" w14:paraId="4879C42C" w14:textId="77777777" w:rsidTr="003A76FB">
        <w:tc>
          <w:tcPr>
            <w:tcW w:w="846" w:type="dxa"/>
          </w:tcPr>
          <w:p w14:paraId="5A8D86D5"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1994</w:t>
            </w:r>
          </w:p>
        </w:tc>
        <w:tc>
          <w:tcPr>
            <w:tcW w:w="3118" w:type="dxa"/>
          </w:tcPr>
          <w:p w14:paraId="027A8581" w14:textId="77777777" w:rsidR="00EF7BCE" w:rsidRDefault="00EF7BCE" w:rsidP="003A76FB">
            <w:pPr>
              <w:jc w:val="both"/>
              <w:rPr>
                <w:rFonts w:ascii="Arial Narrow" w:hAnsi="Arial Narrow"/>
                <w:color w:val="000000"/>
                <w:szCs w:val="24"/>
                <w:highlight w:val="yellow"/>
                <w:shd w:val="clear" w:color="auto" w:fill="FFFFFF"/>
              </w:rPr>
            </w:pPr>
            <w:proofErr w:type="spellStart"/>
            <w:r w:rsidRPr="00FC4799">
              <w:rPr>
                <w:rFonts w:ascii="Arial Narrow" w:hAnsi="Arial Narrow"/>
                <w:color w:val="000000"/>
                <w:szCs w:val="24"/>
                <w:shd w:val="clear" w:color="auto" w:fill="FFFFFF"/>
              </w:rPr>
              <w:t>Antanas</w:t>
            </w:r>
            <w:proofErr w:type="spellEnd"/>
            <w:r w:rsidRPr="00FC4799">
              <w:rPr>
                <w:rFonts w:ascii="Arial Narrow" w:hAnsi="Arial Narrow"/>
                <w:color w:val="000000"/>
                <w:szCs w:val="24"/>
                <w:shd w:val="clear" w:color="auto" w:fill="FFFFFF"/>
              </w:rPr>
              <w:t xml:space="preserve"> </w:t>
            </w:r>
            <w:proofErr w:type="spellStart"/>
            <w:r w:rsidRPr="00FC4799">
              <w:rPr>
                <w:rFonts w:ascii="Arial Narrow" w:hAnsi="Arial Narrow"/>
                <w:color w:val="000000"/>
                <w:szCs w:val="24"/>
                <w:shd w:val="clear" w:color="auto" w:fill="FFFFFF"/>
              </w:rPr>
              <w:t>Mockus</w:t>
            </w:r>
            <w:proofErr w:type="spellEnd"/>
            <w:r w:rsidRPr="00FC4799">
              <w:rPr>
                <w:rFonts w:ascii="Arial Narrow" w:hAnsi="Arial Narrow"/>
                <w:color w:val="000000"/>
                <w:szCs w:val="24"/>
                <w:shd w:val="clear" w:color="auto" w:fill="FFFFFF"/>
              </w:rPr>
              <w:t xml:space="preserve"> </w:t>
            </w:r>
            <w:proofErr w:type="spellStart"/>
            <w:r w:rsidRPr="00FC4799">
              <w:rPr>
                <w:rFonts w:ascii="Arial Narrow" w:hAnsi="Arial Narrow"/>
                <w:color w:val="000000"/>
                <w:szCs w:val="24"/>
                <w:shd w:val="clear" w:color="auto" w:fill="FFFFFF"/>
              </w:rPr>
              <w:t>Sivickas</w:t>
            </w:r>
            <w:proofErr w:type="spellEnd"/>
          </w:p>
        </w:tc>
        <w:tc>
          <w:tcPr>
            <w:tcW w:w="1843" w:type="dxa"/>
          </w:tcPr>
          <w:p w14:paraId="31605D76"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492.389</w:t>
            </w:r>
          </w:p>
        </w:tc>
        <w:tc>
          <w:tcPr>
            <w:tcW w:w="3021" w:type="dxa"/>
          </w:tcPr>
          <w:p w14:paraId="58EE492A"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64.51%</w:t>
            </w:r>
          </w:p>
        </w:tc>
      </w:tr>
      <w:tr w:rsidR="00EF7BCE" w14:paraId="335C35E3" w14:textId="77777777" w:rsidTr="003A76FB">
        <w:tc>
          <w:tcPr>
            <w:tcW w:w="846" w:type="dxa"/>
          </w:tcPr>
          <w:p w14:paraId="0267A5C1"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1997</w:t>
            </w:r>
          </w:p>
        </w:tc>
        <w:tc>
          <w:tcPr>
            <w:tcW w:w="3118" w:type="dxa"/>
          </w:tcPr>
          <w:p w14:paraId="5D4E8174"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Enrique Peñalosa Londoño</w:t>
            </w:r>
          </w:p>
        </w:tc>
        <w:tc>
          <w:tcPr>
            <w:tcW w:w="1843" w:type="dxa"/>
          </w:tcPr>
          <w:p w14:paraId="27C91CA8"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619.086</w:t>
            </w:r>
          </w:p>
        </w:tc>
        <w:tc>
          <w:tcPr>
            <w:tcW w:w="3021" w:type="dxa"/>
          </w:tcPr>
          <w:p w14:paraId="695D1785"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48,82%</w:t>
            </w:r>
          </w:p>
        </w:tc>
      </w:tr>
      <w:tr w:rsidR="00EF7BCE" w14:paraId="42CDA189" w14:textId="77777777" w:rsidTr="003A76FB">
        <w:tc>
          <w:tcPr>
            <w:tcW w:w="846" w:type="dxa"/>
          </w:tcPr>
          <w:p w14:paraId="738C26DE"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2000</w:t>
            </w:r>
          </w:p>
        </w:tc>
        <w:tc>
          <w:tcPr>
            <w:tcW w:w="3118" w:type="dxa"/>
          </w:tcPr>
          <w:p w14:paraId="62BC17F2" w14:textId="77777777" w:rsidR="00EF7BCE" w:rsidRDefault="00EF7BCE" w:rsidP="003A76FB">
            <w:pPr>
              <w:jc w:val="both"/>
              <w:rPr>
                <w:rFonts w:ascii="Arial Narrow" w:hAnsi="Arial Narrow"/>
                <w:color w:val="000000"/>
                <w:szCs w:val="24"/>
                <w:highlight w:val="yellow"/>
                <w:shd w:val="clear" w:color="auto" w:fill="FFFFFF"/>
              </w:rPr>
            </w:pPr>
            <w:proofErr w:type="spellStart"/>
            <w:r w:rsidRPr="00FC4799">
              <w:rPr>
                <w:rFonts w:ascii="Arial Narrow" w:hAnsi="Arial Narrow"/>
                <w:color w:val="000000"/>
                <w:szCs w:val="24"/>
                <w:shd w:val="clear" w:color="auto" w:fill="FFFFFF"/>
              </w:rPr>
              <w:t>Antanas</w:t>
            </w:r>
            <w:proofErr w:type="spellEnd"/>
            <w:r w:rsidRPr="00FC4799">
              <w:rPr>
                <w:rFonts w:ascii="Arial Narrow" w:hAnsi="Arial Narrow"/>
                <w:color w:val="000000"/>
                <w:szCs w:val="24"/>
                <w:shd w:val="clear" w:color="auto" w:fill="FFFFFF"/>
              </w:rPr>
              <w:t xml:space="preserve"> </w:t>
            </w:r>
            <w:proofErr w:type="spellStart"/>
            <w:r w:rsidRPr="00FC4799">
              <w:rPr>
                <w:rFonts w:ascii="Arial Narrow" w:hAnsi="Arial Narrow"/>
                <w:color w:val="000000"/>
                <w:szCs w:val="24"/>
                <w:shd w:val="clear" w:color="auto" w:fill="FFFFFF"/>
              </w:rPr>
              <w:t>Mockus</w:t>
            </w:r>
            <w:proofErr w:type="spellEnd"/>
            <w:r w:rsidRPr="00FC4799">
              <w:rPr>
                <w:rFonts w:ascii="Arial Narrow" w:hAnsi="Arial Narrow"/>
                <w:color w:val="000000"/>
                <w:szCs w:val="24"/>
                <w:shd w:val="clear" w:color="auto" w:fill="FFFFFF"/>
              </w:rPr>
              <w:t xml:space="preserve"> </w:t>
            </w:r>
            <w:proofErr w:type="spellStart"/>
            <w:r w:rsidRPr="00FC4799">
              <w:rPr>
                <w:rFonts w:ascii="Arial Narrow" w:hAnsi="Arial Narrow"/>
                <w:color w:val="000000"/>
                <w:szCs w:val="24"/>
                <w:shd w:val="clear" w:color="auto" w:fill="FFFFFF"/>
              </w:rPr>
              <w:t>Sivickas</w:t>
            </w:r>
            <w:proofErr w:type="spellEnd"/>
          </w:p>
        </w:tc>
        <w:tc>
          <w:tcPr>
            <w:tcW w:w="1843" w:type="dxa"/>
          </w:tcPr>
          <w:p w14:paraId="64EF7E25"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681.017</w:t>
            </w:r>
          </w:p>
        </w:tc>
        <w:tc>
          <w:tcPr>
            <w:tcW w:w="3021" w:type="dxa"/>
          </w:tcPr>
          <w:p w14:paraId="52C74C79" w14:textId="77777777" w:rsidR="00EF7BCE" w:rsidRPr="00853AAB" w:rsidRDefault="00EF7BCE" w:rsidP="003A76FB">
            <w:pPr>
              <w:jc w:val="both"/>
              <w:rPr>
                <w:rFonts w:ascii="Arial Narrow" w:hAnsi="Arial Narrow"/>
                <w:color w:val="000000"/>
                <w:szCs w:val="24"/>
                <w:shd w:val="clear" w:color="auto" w:fill="FFFFFF"/>
              </w:rPr>
            </w:pPr>
            <w:r>
              <w:rPr>
                <w:rFonts w:ascii="Arial Narrow" w:hAnsi="Arial Narrow"/>
                <w:color w:val="000000"/>
                <w:szCs w:val="24"/>
                <w:shd w:val="clear" w:color="auto" w:fill="FFFFFF"/>
              </w:rPr>
              <w:t>43,72%</w:t>
            </w:r>
          </w:p>
        </w:tc>
      </w:tr>
      <w:tr w:rsidR="00EF7BCE" w14:paraId="6DC146B3" w14:textId="77777777" w:rsidTr="003A76FB">
        <w:tc>
          <w:tcPr>
            <w:tcW w:w="846" w:type="dxa"/>
          </w:tcPr>
          <w:p w14:paraId="65BAEDF8"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2003</w:t>
            </w:r>
          </w:p>
        </w:tc>
        <w:tc>
          <w:tcPr>
            <w:tcW w:w="3118" w:type="dxa"/>
          </w:tcPr>
          <w:p w14:paraId="4F481DD5"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Luis Eduardo Garzón</w:t>
            </w:r>
          </w:p>
        </w:tc>
        <w:tc>
          <w:tcPr>
            <w:tcW w:w="1843" w:type="dxa"/>
          </w:tcPr>
          <w:p w14:paraId="1CAD4CF2"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797.466</w:t>
            </w:r>
          </w:p>
        </w:tc>
        <w:tc>
          <w:tcPr>
            <w:tcW w:w="3021" w:type="dxa"/>
          </w:tcPr>
          <w:p w14:paraId="3F6DAE37"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46,29%</w:t>
            </w:r>
          </w:p>
        </w:tc>
      </w:tr>
      <w:tr w:rsidR="00EF7BCE" w14:paraId="4A927440" w14:textId="77777777" w:rsidTr="003A76FB">
        <w:tc>
          <w:tcPr>
            <w:tcW w:w="846" w:type="dxa"/>
          </w:tcPr>
          <w:p w14:paraId="2AC22F40"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2007</w:t>
            </w:r>
          </w:p>
        </w:tc>
        <w:tc>
          <w:tcPr>
            <w:tcW w:w="3118" w:type="dxa"/>
          </w:tcPr>
          <w:p w14:paraId="769B6537"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Samuel Moreno Rojas</w:t>
            </w:r>
          </w:p>
        </w:tc>
        <w:tc>
          <w:tcPr>
            <w:tcW w:w="1843" w:type="dxa"/>
          </w:tcPr>
          <w:p w14:paraId="4286ED4F" w14:textId="77777777" w:rsidR="00EF7BCE" w:rsidRDefault="00EF7BCE" w:rsidP="003A76FB">
            <w:pPr>
              <w:jc w:val="both"/>
              <w:rPr>
                <w:rFonts w:ascii="Arial Narrow" w:hAnsi="Arial Narrow"/>
                <w:color w:val="000000"/>
                <w:szCs w:val="24"/>
                <w:highlight w:val="yellow"/>
                <w:shd w:val="clear" w:color="auto" w:fill="FFFFFF"/>
              </w:rPr>
            </w:pPr>
            <w:r w:rsidRPr="00FC4799">
              <w:rPr>
                <w:rFonts w:ascii="Arial Narrow" w:hAnsi="Arial Narrow"/>
                <w:color w:val="000000"/>
                <w:szCs w:val="24"/>
                <w:shd w:val="clear" w:color="auto" w:fill="FFFFFF"/>
              </w:rPr>
              <w:t>915.769</w:t>
            </w:r>
          </w:p>
        </w:tc>
        <w:tc>
          <w:tcPr>
            <w:tcW w:w="3021" w:type="dxa"/>
          </w:tcPr>
          <w:p w14:paraId="4D4AD321" w14:textId="77777777" w:rsidR="00EF7BCE" w:rsidRPr="00853AAB" w:rsidRDefault="00EF7BCE" w:rsidP="003A76FB">
            <w:pPr>
              <w:jc w:val="both"/>
              <w:rPr>
                <w:rFonts w:ascii="Arial Narrow" w:hAnsi="Arial Narrow"/>
                <w:color w:val="000000"/>
                <w:szCs w:val="24"/>
                <w:shd w:val="clear" w:color="auto" w:fill="FFFFFF"/>
              </w:rPr>
            </w:pPr>
            <w:r>
              <w:rPr>
                <w:rFonts w:ascii="Arial Narrow" w:hAnsi="Arial Narrow"/>
                <w:color w:val="000000"/>
                <w:szCs w:val="24"/>
                <w:shd w:val="clear" w:color="auto" w:fill="FFFFFF"/>
              </w:rPr>
              <w:t>43,70%</w:t>
            </w:r>
          </w:p>
        </w:tc>
      </w:tr>
      <w:tr w:rsidR="00EF7BCE" w14:paraId="32F2F5FF" w14:textId="77777777" w:rsidTr="003A76FB">
        <w:tc>
          <w:tcPr>
            <w:tcW w:w="846" w:type="dxa"/>
          </w:tcPr>
          <w:p w14:paraId="6F829E3A"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2011</w:t>
            </w:r>
          </w:p>
        </w:tc>
        <w:tc>
          <w:tcPr>
            <w:tcW w:w="3118" w:type="dxa"/>
          </w:tcPr>
          <w:p w14:paraId="00FD1541"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 xml:space="preserve">Gustavo </w:t>
            </w:r>
            <w:proofErr w:type="spellStart"/>
            <w:r w:rsidRPr="00FC4799">
              <w:rPr>
                <w:rFonts w:ascii="Arial Narrow" w:hAnsi="Arial Narrow"/>
                <w:color w:val="000000"/>
                <w:szCs w:val="24"/>
                <w:shd w:val="clear" w:color="auto" w:fill="FFFFFF"/>
              </w:rPr>
              <w:t>Petro</w:t>
            </w:r>
            <w:proofErr w:type="spellEnd"/>
          </w:p>
        </w:tc>
        <w:tc>
          <w:tcPr>
            <w:tcW w:w="1843" w:type="dxa"/>
          </w:tcPr>
          <w:p w14:paraId="08250D99"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729,308</w:t>
            </w:r>
          </w:p>
        </w:tc>
        <w:tc>
          <w:tcPr>
            <w:tcW w:w="3021" w:type="dxa"/>
          </w:tcPr>
          <w:p w14:paraId="108755CB" w14:textId="77777777" w:rsidR="00EF7BCE"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32.22 %</w:t>
            </w:r>
          </w:p>
        </w:tc>
      </w:tr>
      <w:tr w:rsidR="00EF7BCE" w14:paraId="01B2E91D" w14:textId="77777777" w:rsidTr="003A76FB">
        <w:tc>
          <w:tcPr>
            <w:tcW w:w="846" w:type="dxa"/>
          </w:tcPr>
          <w:p w14:paraId="2DD3FE09"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2015</w:t>
            </w:r>
          </w:p>
        </w:tc>
        <w:tc>
          <w:tcPr>
            <w:tcW w:w="3118" w:type="dxa"/>
          </w:tcPr>
          <w:p w14:paraId="38C5588E"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Enrique Peñalosa</w:t>
            </w:r>
          </w:p>
        </w:tc>
        <w:tc>
          <w:tcPr>
            <w:tcW w:w="1843" w:type="dxa"/>
          </w:tcPr>
          <w:p w14:paraId="05E3010A" w14:textId="77777777" w:rsidR="00EF7BCE" w:rsidRPr="00FC4799"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906,058</w:t>
            </w:r>
          </w:p>
        </w:tc>
        <w:tc>
          <w:tcPr>
            <w:tcW w:w="3021" w:type="dxa"/>
          </w:tcPr>
          <w:p w14:paraId="70AB9653" w14:textId="77777777" w:rsidR="00EF7BCE" w:rsidRDefault="00EF7BCE" w:rsidP="003A76FB">
            <w:pPr>
              <w:jc w:val="both"/>
              <w:rPr>
                <w:rFonts w:ascii="Arial Narrow" w:hAnsi="Arial Narrow"/>
                <w:color w:val="000000"/>
                <w:szCs w:val="24"/>
                <w:shd w:val="clear" w:color="auto" w:fill="FFFFFF"/>
              </w:rPr>
            </w:pPr>
            <w:r w:rsidRPr="00FC4799">
              <w:rPr>
                <w:rFonts w:ascii="Arial Narrow" w:hAnsi="Arial Narrow"/>
                <w:color w:val="000000"/>
                <w:szCs w:val="24"/>
                <w:shd w:val="clear" w:color="auto" w:fill="FFFFFF"/>
              </w:rPr>
              <w:t>33.18 %</w:t>
            </w:r>
          </w:p>
        </w:tc>
      </w:tr>
    </w:tbl>
    <w:p w14:paraId="242EAA9F" w14:textId="267B257A" w:rsidR="00EF7BCE" w:rsidRDefault="00EF7BCE" w:rsidP="001A60B1">
      <w:pPr>
        <w:jc w:val="both"/>
        <w:rPr>
          <w:rFonts w:ascii="Arial Narrow" w:hAnsi="Arial Narrow" w:cs="Arial"/>
          <w:bCs/>
          <w:sz w:val="20"/>
        </w:rPr>
      </w:pPr>
      <w:r>
        <w:rPr>
          <w:rFonts w:ascii="Arial Narrow" w:hAnsi="Arial Narrow" w:cs="Arial"/>
          <w:bCs/>
          <w:sz w:val="20"/>
        </w:rPr>
        <w:t xml:space="preserve">Datos tomados de la </w:t>
      </w:r>
      <w:proofErr w:type="spellStart"/>
      <w:r>
        <w:rPr>
          <w:rFonts w:ascii="Arial Narrow" w:hAnsi="Arial Narrow" w:cs="Arial"/>
          <w:bCs/>
          <w:sz w:val="20"/>
        </w:rPr>
        <w:t>Registraduría</w:t>
      </w:r>
      <w:proofErr w:type="spellEnd"/>
      <w:r>
        <w:rPr>
          <w:rFonts w:ascii="Arial Narrow" w:hAnsi="Arial Narrow" w:cs="Arial"/>
          <w:bCs/>
          <w:sz w:val="20"/>
        </w:rPr>
        <w:t xml:space="preserve"> General de la Nación </w:t>
      </w:r>
    </w:p>
    <w:p w14:paraId="6D02FB9A" w14:textId="77777777" w:rsidR="00EF7BCE" w:rsidRPr="00EF7BCE" w:rsidRDefault="00EF7BCE" w:rsidP="001A60B1">
      <w:pPr>
        <w:jc w:val="both"/>
        <w:rPr>
          <w:rFonts w:ascii="Arial Narrow" w:hAnsi="Arial Narrow" w:cs="Arial"/>
          <w:bCs/>
          <w:sz w:val="20"/>
        </w:rPr>
      </w:pPr>
    </w:p>
    <w:p w14:paraId="5896527F" w14:textId="03EC3360" w:rsidR="008C7238" w:rsidRDefault="00EA453C" w:rsidP="001A60B1">
      <w:pPr>
        <w:jc w:val="both"/>
        <w:rPr>
          <w:rFonts w:ascii="Arial Narrow" w:hAnsi="Arial Narrow" w:cs="Arial"/>
          <w:bCs/>
          <w:szCs w:val="24"/>
        </w:rPr>
      </w:pPr>
      <w:r>
        <w:rPr>
          <w:rFonts w:ascii="Arial Narrow" w:hAnsi="Arial Narrow" w:cs="Arial"/>
          <w:bCs/>
          <w:szCs w:val="24"/>
        </w:rPr>
        <w:t xml:space="preserve">Finalmente, el proyecto cuestiona que en el caso de las últimas dos elecciones no se ha alcanzado un porcentaje mayor al 40% de los votos depositados, pero no se entra analizar la condición del abstencionismo, ni mucho menos de la proporción de participación. Lo cual pone de presente que reformular las condiciones de elección del Alcalde Bogotá no resolverá en nada la crisis de legitimidad que tiene el sistema electoral colombiano, el cual debe ser reformado como una verdadera respuesta para el fortalecimiento de la democracia en Colombia y no proponer medidas coyunturales que no son estructurales. </w:t>
      </w:r>
    </w:p>
    <w:p w14:paraId="4CCC3D36" w14:textId="77777777" w:rsidR="004D50C1" w:rsidRDefault="004D50C1" w:rsidP="001A60B1">
      <w:pPr>
        <w:jc w:val="both"/>
        <w:rPr>
          <w:rFonts w:ascii="Arial Narrow" w:hAnsi="Arial Narrow" w:cs="Arial"/>
          <w:bCs/>
          <w:szCs w:val="24"/>
        </w:rPr>
      </w:pPr>
    </w:p>
    <w:p w14:paraId="71D6B0B7" w14:textId="05087BF7" w:rsidR="007859B6" w:rsidRDefault="000128A2" w:rsidP="001A60B1">
      <w:pPr>
        <w:jc w:val="both"/>
        <w:rPr>
          <w:rFonts w:ascii="Arial Narrow" w:hAnsi="Arial Narrow" w:cs="Arial"/>
          <w:bCs/>
          <w:szCs w:val="24"/>
        </w:rPr>
      </w:pPr>
      <w:r>
        <w:rPr>
          <w:rFonts w:ascii="Arial Narrow" w:hAnsi="Arial Narrow" w:cs="Arial"/>
          <w:bCs/>
          <w:szCs w:val="24"/>
        </w:rPr>
        <w:t>Además</w:t>
      </w:r>
      <w:r w:rsidR="007859B6">
        <w:rPr>
          <w:rFonts w:ascii="Arial Narrow" w:hAnsi="Arial Narrow" w:cs="Arial"/>
          <w:bCs/>
          <w:szCs w:val="24"/>
        </w:rPr>
        <w:t xml:space="preserve">, el proyecto no analiza los espacios de participación y la relación los mismos con el descontento de la ciudadanía. </w:t>
      </w:r>
      <w:r>
        <w:rPr>
          <w:rFonts w:ascii="Arial Narrow" w:hAnsi="Arial Narrow" w:cs="Arial"/>
          <w:bCs/>
          <w:szCs w:val="24"/>
        </w:rPr>
        <w:t xml:space="preserve">Bogotá cuenta con un gran número de veedurías ciudadanas, organizaciones sociales, barriales, entre otras, que hacen de los habitantes de Bogotá una ciudadanía muy activa en las decisiones que la afectan. </w:t>
      </w:r>
      <w:r w:rsidR="007859B6">
        <w:rPr>
          <w:rFonts w:ascii="Arial Narrow" w:hAnsi="Arial Narrow" w:cs="Arial"/>
          <w:bCs/>
          <w:szCs w:val="24"/>
        </w:rPr>
        <w:t>En el caso del actual Alcalde de Bogotá, Enrique Peñalosa, el porcentaje de desaprobación en las encuestas</w:t>
      </w:r>
      <w:r>
        <w:rPr>
          <w:rFonts w:ascii="Arial Narrow" w:hAnsi="Arial Narrow" w:cs="Arial"/>
          <w:bCs/>
          <w:szCs w:val="24"/>
        </w:rPr>
        <w:t>, que ha oscilado entre el 70% y 90%,</w:t>
      </w:r>
      <w:r w:rsidR="007859B6">
        <w:rPr>
          <w:rFonts w:ascii="Arial Narrow" w:hAnsi="Arial Narrow" w:cs="Arial"/>
          <w:bCs/>
          <w:szCs w:val="24"/>
        </w:rPr>
        <w:t xml:space="preserve"> </w:t>
      </w:r>
      <w:r w:rsidR="007859B6">
        <w:rPr>
          <w:rFonts w:ascii="Arial Narrow" w:hAnsi="Arial Narrow" w:cs="Arial"/>
          <w:bCs/>
          <w:szCs w:val="24"/>
        </w:rPr>
        <w:lastRenderedPageBreak/>
        <w:t xml:space="preserve">reflejan el descontento de una gran mayoría que </w:t>
      </w:r>
      <w:r>
        <w:rPr>
          <w:rFonts w:ascii="Arial Narrow" w:hAnsi="Arial Narrow" w:cs="Arial"/>
          <w:bCs/>
          <w:szCs w:val="24"/>
        </w:rPr>
        <w:t>lo desaprueba</w:t>
      </w:r>
      <w:r w:rsidR="007859B6">
        <w:rPr>
          <w:rFonts w:ascii="Arial Narrow" w:hAnsi="Arial Narrow" w:cs="Arial"/>
          <w:bCs/>
          <w:szCs w:val="24"/>
        </w:rPr>
        <w:t>. Esto evidencia que incluso algunos de sus votantes está</w:t>
      </w:r>
      <w:r>
        <w:rPr>
          <w:rFonts w:ascii="Arial Narrow" w:hAnsi="Arial Narrow" w:cs="Arial"/>
          <w:bCs/>
          <w:szCs w:val="24"/>
        </w:rPr>
        <w:t>n</w:t>
      </w:r>
      <w:r w:rsidR="007859B6">
        <w:rPr>
          <w:rFonts w:ascii="Arial Narrow" w:hAnsi="Arial Narrow" w:cs="Arial"/>
          <w:bCs/>
          <w:szCs w:val="24"/>
        </w:rPr>
        <w:t xml:space="preserve"> descontentos</w:t>
      </w:r>
      <w:r>
        <w:rPr>
          <w:rFonts w:ascii="Arial Narrow" w:hAnsi="Arial Narrow" w:cs="Arial"/>
          <w:bCs/>
          <w:szCs w:val="24"/>
        </w:rPr>
        <w:t xml:space="preserve"> con su mandato</w:t>
      </w:r>
      <w:r w:rsidR="007859B6">
        <w:rPr>
          <w:rFonts w:ascii="Arial Narrow" w:hAnsi="Arial Narrow" w:cs="Arial"/>
          <w:bCs/>
          <w:szCs w:val="24"/>
        </w:rPr>
        <w:t xml:space="preserve">. </w:t>
      </w:r>
      <w:r>
        <w:rPr>
          <w:rFonts w:ascii="Arial Narrow" w:hAnsi="Arial Narrow" w:cs="Arial"/>
          <w:bCs/>
          <w:szCs w:val="24"/>
        </w:rPr>
        <w:t>Ha sido una constante de esta administración responder con ESMAD a las protestas ciudadanas de nivel vecinal o barrial, por ejemplo con el caso de la tala de árboles. La m</w:t>
      </w:r>
      <w:r w:rsidR="007859B6">
        <w:rPr>
          <w:rFonts w:ascii="Arial Narrow" w:hAnsi="Arial Narrow" w:cs="Arial"/>
          <w:bCs/>
          <w:szCs w:val="24"/>
        </w:rPr>
        <w:t>anifestación legítima de ciudadanía</w:t>
      </w:r>
      <w:r>
        <w:rPr>
          <w:rFonts w:ascii="Arial Narrow" w:hAnsi="Arial Narrow" w:cs="Arial"/>
          <w:bCs/>
          <w:szCs w:val="24"/>
        </w:rPr>
        <w:t xml:space="preserve"> es automáticamente catalogada como politiquería y violenta y no se abren espacio de diálogo o participación con la ciudadanía. </w:t>
      </w:r>
      <w:r w:rsidR="00D0245D">
        <w:rPr>
          <w:rFonts w:ascii="Arial Narrow" w:hAnsi="Arial Narrow" w:cs="Arial"/>
          <w:bCs/>
          <w:szCs w:val="24"/>
        </w:rPr>
        <w:t>Estos no son casos anecdóticos, sino una constante en esta administración</w:t>
      </w:r>
      <w:r w:rsidR="005578B0">
        <w:rPr>
          <w:rFonts w:ascii="Arial Narrow" w:hAnsi="Arial Narrow" w:cs="Arial"/>
          <w:bCs/>
          <w:szCs w:val="24"/>
        </w:rPr>
        <w:t xml:space="preserve">, que dan cuenta que la mayoría no se siente representada por la forma como se toman las decisiones y la imposibilidad de que la voz ciudadana sea tenida en cuenta. </w:t>
      </w:r>
    </w:p>
    <w:p w14:paraId="0CE39245" w14:textId="77777777" w:rsidR="007859B6" w:rsidRDefault="007859B6" w:rsidP="001A60B1">
      <w:pPr>
        <w:jc w:val="both"/>
        <w:rPr>
          <w:rFonts w:ascii="Arial Narrow" w:hAnsi="Arial Narrow" w:cs="Arial"/>
          <w:bCs/>
          <w:szCs w:val="24"/>
        </w:rPr>
      </w:pPr>
    </w:p>
    <w:p w14:paraId="116F2208" w14:textId="241F5DB7" w:rsidR="007859B6" w:rsidRPr="005578B0" w:rsidRDefault="005578B0" w:rsidP="001A60B1">
      <w:pPr>
        <w:jc w:val="both"/>
        <w:rPr>
          <w:rFonts w:ascii="Arial Narrow" w:hAnsi="Arial Narrow" w:cs="Arial"/>
          <w:bCs/>
          <w:szCs w:val="24"/>
        </w:rPr>
      </w:pPr>
      <w:r>
        <w:rPr>
          <w:rFonts w:ascii="Arial Narrow" w:hAnsi="Arial Narrow" w:cs="Arial"/>
          <w:bCs/>
          <w:szCs w:val="24"/>
        </w:rPr>
        <w:t xml:space="preserve">Este ejemplo de la manera en la que actúa la administración distrital </w:t>
      </w:r>
      <w:r w:rsidR="007859B6">
        <w:rPr>
          <w:rFonts w:ascii="Arial Narrow" w:hAnsi="Arial Narrow" w:cs="Arial"/>
          <w:bCs/>
          <w:szCs w:val="24"/>
        </w:rPr>
        <w:t>es ilustrativo de las medidas que toma el Alcalde Peñalosa</w:t>
      </w:r>
      <w:r w:rsidR="00557B9C">
        <w:rPr>
          <w:rFonts w:ascii="Arial Narrow" w:hAnsi="Arial Narrow" w:cs="Arial"/>
          <w:bCs/>
          <w:szCs w:val="24"/>
        </w:rPr>
        <w:t xml:space="preserve"> cerrando todas las posibilidad</w:t>
      </w:r>
      <w:r>
        <w:rPr>
          <w:rFonts w:ascii="Arial Narrow" w:hAnsi="Arial Narrow" w:cs="Arial"/>
          <w:bCs/>
          <w:szCs w:val="24"/>
        </w:rPr>
        <w:t>es</w:t>
      </w:r>
      <w:r w:rsidR="00557B9C">
        <w:rPr>
          <w:rFonts w:ascii="Arial Narrow" w:hAnsi="Arial Narrow" w:cs="Arial"/>
          <w:bCs/>
          <w:szCs w:val="24"/>
        </w:rPr>
        <w:t xml:space="preserve"> de participación ciudadana</w:t>
      </w:r>
      <w:r>
        <w:rPr>
          <w:rFonts w:ascii="Arial Narrow" w:hAnsi="Arial Narrow" w:cs="Arial"/>
          <w:bCs/>
          <w:szCs w:val="24"/>
        </w:rPr>
        <w:t xml:space="preserve"> efectiva</w:t>
      </w:r>
      <w:r w:rsidR="00557B9C">
        <w:rPr>
          <w:rFonts w:ascii="Arial Narrow" w:hAnsi="Arial Narrow" w:cs="Arial"/>
          <w:bCs/>
          <w:szCs w:val="24"/>
        </w:rPr>
        <w:t xml:space="preserve">. Así este Alcalde hubiera </w:t>
      </w:r>
      <w:r>
        <w:rPr>
          <w:rFonts w:ascii="Arial Narrow" w:hAnsi="Arial Narrow" w:cs="Arial"/>
          <w:bCs/>
          <w:szCs w:val="24"/>
        </w:rPr>
        <w:t>ganado</w:t>
      </w:r>
      <w:r w:rsidR="00557B9C">
        <w:rPr>
          <w:rFonts w:ascii="Arial Narrow" w:hAnsi="Arial Narrow" w:cs="Arial"/>
          <w:bCs/>
          <w:szCs w:val="24"/>
        </w:rPr>
        <w:t xml:space="preserve"> con un porcentaje mayor, su dificultad radica en la resistencia a entender la democracia como espacio de encuentro de distintos puntos de vista, y no como una imposición. Además, esta no es la primera vez que Peñalosa cierra espacios de participación, como lo resaltan Velásquez y González </w:t>
      </w:r>
      <w:r w:rsidR="007859B6">
        <w:rPr>
          <w:rFonts w:ascii="Arial Narrow" w:hAnsi="Arial Narrow" w:cs="Arial"/>
          <w:bCs/>
          <w:szCs w:val="24"/>
        </w:rPr>
        <w:t xml:space="preserve"> </w:t>
      </w:r>
      <w:r w:rsidR="00557B9C">
        <w:rPr>
          <w:rFonts w:ascii="Arial Narrow" w:hAnsi="Arial Narrow" w:cs="Arial"/>
          <w:bCs/>
          <w:szCs w:val="24"/>
        </w:rPr>
        <w:t>“</w:t>
      </w:r>
      <w:r w:rsidR="00557B9C" w:rsidRPr="00557B9C">
        <w:rPr>
          <w:rFonts w:ascii="Arial Narrow" w:hAnsi="Arial Narrow" w:cs="Arial"/>
          <w:bCs/>
          <w:szCs w:val="24"/>
        </w:rPr>
        <w:t>(…) el alcalde Enrique Peñalosa en Bogotá, quien redujo el poder a las JAL en la asignación de recursos (contratación) con el argumento de que se estaban convirtiendo en nichos del clientelismo y la corrupción, lo que obligaba, según él, a reducir fuertemente las cuotas de participación de las localidades en las decisiones de planificación e inversión.”</w:t>
      </w:r>
      <w:r w:rsidR="00E15AFE">
        <w:rPr>
          <w:rStyle w:val="Refdenotaalpie"/>
          <w:rFonts w:ascii="Arial Narrow" w:hAnsi="Arial Narrow" w:cs="Arial"/>
          <w:bCs/>
          <w:szCs w:val="24"/>
        </w:rPr>
        <w:footnoteReference w:id="9"/>
      </w:r>
      <w:r w:rsidR="00BA5392">
        <w:rPr>
          <w:rFonts w:ascii="Arial Narrow" w:hAnsi="Arial Narrow" w:cs="Arial"/>
          <w:bCs/>
          <w:szCs w:val="24"/>
        </w:rPr>
        <w:t xml:space="preserve"> Creando lo que los autores denominan </w:t>
      </w:r>
      <w:r w:rsidR="00BA5392" w:rsidRPr="00BA5392">
        <w:rPr>
          <w:rFonts w:ascii="Arial Narrow" w:hAnsi="Arial Narrow" w:cs="Arial"/>
          <w:bCs/>
          <w:i/>
          <w:szCs w:val="24"/>
        </w:rPr>
        <w:t xml:space="preserve">Participación </w:t>
      </w:r>
      <w:r w:rsidR="00BA5392">
        <w:rPr>
          <w:rFonts w:ascii="Arial Narrow" w:hAnsi="Arial Narrow" w:cs="Arial"/>
          <w:bCs/>
          <w:i/>
          <w:szCs w:val="24"/>
        </w:rPr>
        <w:t>“</w:t>
      </w:r>
      <w:r w:rsidR="00BA5392" w:rsidRPr="00BA5392">
        <w:rPr>
          <w:rFonts w:ascii="Arial Narrow" w:hAnsi="Arial Narrow" w:cs="Arial"/>
          <w:bCs/>
          <w:i/>
          <w:szCs w:val="24"/>
        </w:rPr>
        <w:t>sin alas</w:t>
      </w:r>
      <w:r w:rsidR="00BA5392">
        <w:rPr>
          <w:rFonts w:ascii="Arial Narrow" w:hAnsi="Arial Narrow" w:cs="Arial"/>
          <w:bCs/>
          <w:i/>
          <w:szCs w:val="24"/>
        </w:rPr>
        <w:t>”</w:t>
      </w:r>
      <w:r>
        <w:rPr>
          <w:rFonts w:ascii="Arial Narrow" w:hAnsi="Arial Narrow" w:cs="Arial"/>
          <w:bCs/>
          <w:i/>
          <w:szCs w:val="24"/>
        </w:rPr>
        <w:t xml:space="preserve">, </w:t>
      </w:r>
      <w:r w:rsidRPr="005578B0">
        <w:rPr>
          <w:rFonts w:ascii="Arial Narrow" w:hAnsi="Arial Narrow" w:cs="Arial"/>
          <w:bCs/>
          <w:szCs w:val="24"/>
        </w:rPr>
        <w:t>aquella que no pone en cuestión la lógica y las estructuras de poder vigentes</w:t>
      </w:r>
      <w:r w:rsidR="00BA5392" w:rsidRPr="005578B0">
        <w:rPr>
          <w:rFonts w:ascii="Arial Narrow" w:hAnsi="Arial Narrow" w:cs="Arial"/>
          <w:bCs/>
          <w:szCs w:val="24"/>
        </w:rPr>
        <w:t xml:space="preserve">. </w:t>
      </w:r>
    </w:p>
    <w:p w14:paraId="00C42F5A" w14:textId="65B1D966" w:rsidR="008C7238" w:rsidRPr="008C7238" w:rsidRDefault="008C7238" w:rsidP="001A60B1">
      <w:pPr>
        <w:jc w:val="both"/>
        <w:rPr>
          <w:rFonts w:ascii="Arial Narrow" w:hAnsi="Arial Narrow" w:cs="Arial"/>
          <w:bCs/>
          <w:szCs w:val="24"/>
        </w:rPr>
      </w:pPr>
    </w:p>
    <w:p w14:paraId="4D81AD0D" w14:textId="4CFE968C" w:rsidR="007A2B71" w:rsidRDefault="007A2B71" w:rsidP="001A60B1">
      <w:pPr>
        <w:jc w:val="both"/>
        <w:rPr>
          <w:rFonts w:ascii="Arial Narrow" w:hAnsi="Arial Narrow" w:cs="Arial"/>
          <w:b/>
          <w:bCs/>
          <w:szCs w:val="24"/>
        </w:rPr>
      </w:pPr>
      <w:r>
        <w:rPr>
          <w:rFonts w:ascii="Arial Narrow" w:hAnsi="Arial Narrow" w:cs="Arial"/>
          <w:b/>
          <w:bCs/>
          <w:szCs w:val="24"/>
        </w:rPr>
        <w:t>De la reforma constitucional.</w:t>
      </w:r>
    </w:p>
    <w:p w14:paraId="5DE261D5" w14:textId="50D01493" w:rsidR="007A2B71" w:rsidRDefault="007A2B71" w:rsidP="001A60B1">
      <w:pPr>
        <w:jc w:val="both"/>
        <w:rPr>
          <w:rFonts w:ascii="Arial Narrow" w:hAnsi="Arial Narrow" w:cs="Arial"/>
          <w:b/>
          <w:bCs/>
          <w:szCs w:val="24"/>
        </w:rPr>
      </w:pPr>
    </w:p>
    <w:p w14:paraId="23F4FA0F" w14:textId="23E4A58F" w:rsidR="007A2B71" w:rsidRDefault="007A2B71" w:rsidP="007A2B71">
      <w:pPr>
        <w:jc w:val="both"/>
        <w:rPr>
          <w:rFonts w:ascii="Arial Narrow" w:hAnsi="Arial Narrow"/>
          <w:bCs/>
        </w:rPr>
      </w:pPr>
      <w:r>
        <w:rPr>
          <w:rFonts w:ascii="Arial Narrow" w:hAnsi="Arial Narrow"/>
          <w:bCs/>
        </w:rPr>
        <w:t>Desde la entrada en vigencia de la Constitución esta ya ha tenido cerca de 50 reformas a la Constitución lo que ha hecho del poder constituyente derivado un poder activo en la reforma de la Constitución, pero también lo que lleva a pensar a la conveniencia en las reiteradas reformas que tiene el texto constitucional. Y aunque en nuestra Constitución no existe clausula pétrea alguna, si cabe reflexionar sobre la necesidad de hacer reformas constitucionales que sean producto de la deliberación y el análisis sesudo de los temas a reformar, evitando caer en una celeridad innecesaria al momento de reformar la Constitución. “</w:t>
      </w:r>
      <w:r w:rsidRPr="00C55D97">
        <w:rPr>
          <w:rFonts w:ascii="Arial Narrow" w:hAnsi="Arial Narrow"/>
          <w:bCs/>
        </w:rPr>
        <w:t xml:space="preserve">La Constitución colombiana, </w:t>
      </w:r>
      <w:r>
        <w:rPr>
          <w:rFonts w:ascii="Arial Narrow" w:hAnsi="Arial Narrow"/>
          <w:bCs/>
        </w:rPr>
        <w:t>(…)</w:t>
      </w:r>
      <w:r w:rsidRPr="00C55D97">
        <w:rPr>
          <w:rFonts w:ascii="Arial Narrow" w:hAnsi="Arial Narrow"/>
          <w:bCs/>
        </w:rPr>
        <w:t xml:space="preserve">, es formalmente rígida. Ella misma indica cuáles son los órganos competentes para introducirle modificaciones y cuáles son los procedimientos que en cada caso deben ser seguidos. Pero nuestra Carta Política se ha venido ‘flexibilizando’ en la práctica, por cuanto —infortunadamente— los congresos y los gobiernos, en lo pertinente al ejercicio del poder de reforma mediante la presentación y trámite de proyectos de enmienda constitucional, han venido dando prioridad a la conveniencia momentánea, a la coyuntura, al objetivo de corto plazo. Por eso, muchos de los actos legislativos han sido aprobados con base en acuerdos políticos pasajeros, para alcanzar objetivos transitorios; sin mucho cuidado en la preservación de la armonía del conjunto; muchas veces para retroceder en materias en que había avanzado el Constituyente de 1991. Y, en especial, sin que las reformas fueran indispensables ni </w:t>
      </w:r>
      <w:r w:rsidRPr="00C55D97">
        <w:rPr>
          <w:rFonts w:ascii="Arial Narrow" w:hAnsi="Arial Narrow"/>
          <w:bCs/>
        </w:rPr>
        <w:lastRenderedPageBreak/>
        <w:t>urgentes, vistos los reales intereses y expectativas de la sociedad</w:t>
      </w:r>
      <w:r>
        <w:rPr>
          <w:rFonts w:ascii="Arial Narrow" w:hAnsi="Arial Narrow"/>
          <w:bCs/>
        </w:rPr>
        <w:t>”</w:t>
      </w:r>
      <w:r w:rsidRPr="00C55D97">
        <w:rPr>
          <w:rFonts w:ascii="Arial Narrow" w:hAnsi="Arial Narrow"/>
          <w:bCs/>
        </w:rPr>
        <w:t>.</w:t>
      </w:r>
      <w:r>
        <w:rPr>
          <w:rStyle w:val="Refdenotaalpie"/>
          <w:rFonts w:ascii="Arial Narrow" w:hAnsi="Arial Narrow"/>
          <w:bCs/>
        </w:rPr>
        <w:footnoteReference w:id="10"/>
      </w:r>
    </w:p>
    <w:p w14:paraId="15B02250" w14:textId="77777777" w:rsidR="007A2B71" w:rsidRDefault="007A2B71" w:rsidP="007A2B71">
      <w:pPr>
        <w:jc w:val="both"/>
        <w:rPr>
          <w:rFonts w:ascii="Arial Narrow" w:hAnsi="Arial Narrow"/>
          <w:bCs/>
        </w:rPr>
      </w:pPr>
    </w:p>
    <w:p w14:paraId="0829C860" w14:textId="77777777" w:rsidR="007A2B71" w:rsidRDefault="007A2B71" w:rsidP="007A2B71">
      <w:pPr>
        <w:jc w:val="both"/>
        <w:rPr>
          <w:rFonts w:ascii="Arial Narrow" w:hAnsi="Arial Narrow"/>
          <w:bCs/>
        </w:rPr>
      </w:pPr>
      <w:r>
        <w:rPr>
          <w:rFonts w:ascii="Arial Narrow" w:hAnsi="Arial Narrow"/>
          <w:bCs/>
        </w:rPr>
        <w:t>De lo anterior, se ve además la preocupación de que las reformas constitucionales surgen como iniciativas coyunturales, que en este caso obedecen sólo a los dos últimos gobiernos que ha tenido la Capital, en donde se han presentado intentos de revocatoria de mandato y un porcentaje de elección algo menor respecto a los históricos promedio. Esta iniciativa parte de caer nuevamente en condiciones coyunturales que desconocen el proceso de avance democrático de la ciudad de Bogotá, saliendo al paso para crear nuevas condiciones que no tendrá efecto alguno más allá de condicionar la elección de sectores alternativos que, en el marco de un sistema electoral que permite desbalances en la financiación de las campañas, no tendrían las mismas condiciones para poder participar en igualdad de condiciones, así como limitar gravemente los mecanismos de participación.</w:t>
      </w:r>
    </w:p>
    <w:p w14:paraId="39B6BE79" w14:textId="495ACED5" w:rsidR="001A60B1" w:rsidRDefault="001A60B1" w:rsidP="00B238E7">
      <w:pPr>
        <w:pStyle w:val="NormalWeb"/>
        <w:shd w:val="clear" w:color="auto" w:fill="FFFFFF"/>
        <w:spacing w:before="0" w:beforeAutospacing="0" w:after="150" w:afterAutospacing="0"/>
        <w:jc w:val="both"/>
        <w:rPr>
          <w:rFonts w:ascii="Arial Narrow" w:hAnsi="Arial Narrow"/>
          <w:b/>
          <w:bCs/>
        </w:rPr>
      </w:pPr>
    </w:p>
    <w:p w14:paraId="5E19862A" w14:textId="5FCE55B1" w:rsidR="00B238E7" w:rsidRDefault="001A60B1"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Por las anteriores razones se considera que el Proyecto de Acto Legislativo bajo estudio en esta ponencia no resuelve de fondo la situación de gobernabilidad y legitimidad, por lo cual resulta inconveniente y se propone que el mismo sea archivado. </w:t>
      </w:r>
    </w:p>
    <w:p w14:paraId="626E88FC" w14:textId="77777777" w:rsidR="00B238E7" w:rsidRDefault="00B238E7" w:rsidP="00B238E7">
      <w:pPr>
        <w:jc w:val="center"/>
        <w:rPr>
          <w:rFonts w:ascii="Arial Narrow" w:hAnsi="Arial Narrow" w:cs="Arial"/>
          <w:b/>
          <w:szCs w:val="24"/>
        </w:rPr>
      </w:pPr>
    </w:p>
    <w:p w14:paraId="458A0DA1" w14:textId="3D23F124" w:rsidR="00B238E7" w:rsidRPr="0036185D" w:rsidRDefault="00B238E7" w:rsidP="00B238E7">
      <w:pPr>
        <w:jc w:val="center"/>
        <w:rPr>
          <w:rFonts w:ascii="Arial Narrow" w:hAnsi="Arial Narrow" w:cs="Arial"/>
          <w:b/>
          <w:szCs w:val="24"/>
        </w:rPr>
      </w:pPr>
      <w:r w:rsidRPr="0036185D">
        <w:rPr>
          <w:rFonts w:ascii="Arial Narrow" w:hAnsi="Arial Narrow" w:cs="Arial"/>
          <w:b/>
          <w:szCs w:val="24"/>
        </w:rPr>
        <w:t>PROPOSICIÓN</w:t>
      </w:r>
      <w:r>
        <w:rPr>
          <w:rFonts w:ascii="Arial Narrow" w:hAnsi="Arial Narrow" w:cs="Arial"/>
          <w:b/>
          <w:szCs w:val="24"/>
        </w:rPr>
        <w:t xml:space="preserve"> </w:t>
      </w:r>
    </w:p>
    <w:p w14:paraId="5C39AA69" w14:textId="77777777" w:rsidR="00B238E7" w:rsidRPr="0036185D" w:rsidRDefault="00B238E7" w:rsidP="00B238E7">
      <w:pPr>
        <w:jc w:val="center"/>
        <w:rPr>
          <w:rFonts w:ascii="Arial Narrow" w:hAnsi="Arial Narrow" w:cs="Arial"/>
          <w:b/>
          <w:szCs w:val="24"/>
        </w:rPr>
      </w:pPr>
    </w:p>
    <w:p w14:paraId="2B4B5E94" w14:textId="5095147E" w:rsidR="00B238E7" w:rsidRPr="00CC7A30" w:rsidRDefault="00B238E7" w:rsidP="00B238E7">
      <w:pPr>
        <w:jc w:val="both"/>
        <w:rPr>
          <w:rFonts w:ascii="Arial Narrow" w:hAnsi="Arial Narrow"/>
          <w:b/>
          <w:szCs w:val="24"/>
        </w:rPr>
      </w:pPr>
      <w:r w:rsidRPr="0036185D">
        <w:rPr>
          <w:rFonts w:ascii="Arial Narrow" w:hAnsi="Arial Narrow" w:cs="Arial"/>
          <w:szCs w:val="24"/>
        </w:rPr>
        <w:t xml:space="preserve">En virtud de las consideraciones anteriormente expuestas, solicitamos a la Honorable </w:t>
      </w:r>
      <w:r w:rsidR="00970C3E">
        <w:rPr>
          <w:rFonts w:ascii="Arial Narrow" w:hAnsi="Arial Narrow" w:cs="Arial"/>
          <w:szCs w:val="24"/>
        </w:rPr>
        <w:t xml:space="preserve">Plenaria </w:t>
      </w:r>
      <w:r w:rsidRPr="0036185D">
        <w:rPr>
          <w:rFonts w:ascii="Arial Narrow" w:hAnsi="Arial Narrow" w:cs="Arial"/>
          <w:szCs w:val="24"/>
        </w:rPr>
        <w:t>de</w:t>
      </w:r>
      <w:r>
        <w:rPr>
          <w:rFonts w:ascii="Arial Narrow" w:hAnsi="Arial Narrow" w:cs="Arial"/>
          <w:szCs w:val="24"/>
        </w:rPr>
        <w:t xml:space="preserve"> </w:t>
      </w:r>
      <w:r w:rsidRPr="0036185D">
        <w:rPr>
          <w:rFonts w:ascii="Arial Narrow" w:hAnsi="Arial Narrow" w:cs="Arial"/>
          <w:szCs w:val="24"/>
        </w:rPr>
        <w:t>l</w:t>
      </w:r>
      <w:r>
        <w:rPr>
          <w:rFonts w:ascii="Arial Narrow" w:hAnsi="Arial Narrow" w:cs="Arial"/>
          <w:szCs w:val="24"/>
        </w:rPr>
        <w:t>a</w:t>
      </w:r>
      <w:r w:rsidRPr="0036185D">
        <w:rPr>
          <w:rFonts w:ascii="Arial Narrow" w:hAnsi="Arial Narrow" w:cs="Arial"/>
          <w:szCs w:val="24"/>
        </w:rPr>
        <w:t xml:space="preserve"> </w:t>
      </w:r>
      <w:r>
        <w:rPr>
          <w:rFonts w:ascii="Arial Narrow" w:hAnsi="Arial Narrow" w:cs="Arial"/>
          <w:szCs w:val="24"/>
        </w:rPr>
        <w:t xml:space="preserve">Cámara de Representantes, </w:t>
      </w:r>
      <w:r w:rsidRPr="0036185D">
        <w:rPr>
          <w:rFonts w:ascii="Arial Narrow" w:hAnsi="Arial Narrow" w:cs="Arial"/>
          <w:szCs w:val="24"/>
        </w:rPr>
        <w:t>dar</w:t>
      </w:r>
      <w:r>
        <w:rPr>
          <w:rFonts w:ascii="Arial Narrow" w:hAnsi="Arial Narrow" w:cs="Arial"/>
          <w:szCs w:val="24"/>
        </w:rPr>
        <w:t xml:space="preserve"> </w:t>
      </w:r>
      <w:r w:rsidR="00152283">
        <w:rPr>
          <w:rFonts w:ascii="Arial Narrow" w:hAnsi="Arial Narrow" w:cs="Arial"/>
          <w:b/>
          <w:szCs w:val="24"/>
        </w:rPr>
        <w:t>ARCHIVO</w:t>
      </w:r>
      <w:r w:rsidRPr="0036185D">
        <w:rPr>
          <w:rFonts w:ascii="Arial Narrow" w:hAnsi="Arial Narrow" w:cs="Arial"/>
          <w:b/>
          <w:szCs w:val="24"/>
        </w:rPr>
        <w:t xml:space="preserve"> </w:t>
      </w:r>
      <w:r w:rsidRPr="0036185D">
        <w:rPr>
          <w:rFonts w:ascii="Arial Narrow" w:hAnsi="Arial Narrow" w:cs="Arial"/>
          <w:szCs w:val="24"/>
        </w:rPr>
        <w:t xml:space="preserve">al </w:t>
      </w:r>
      <w:r w:rsidR="00152283" w:rsidRPr="007A0CDC">
        <w:rPr>
          <w:rFonts w:ascii="Arial Narrow" w:hAnsi="Arial Narrow" w:cs="Arial"/>
          <w:szCs w:val="24"/>
        </w:rPr>
        <w:t xml:space="preserve">Proyectos de Acto Legislativo No. 044 de 2018 Cámara acumulado con el Proyecto de Acto Legislativo No. 067 de 2018 Cámara - 025 de 2018 Senado </w:t>
      </w:r>
      <w:r w:rsidR="00152283" w:rsidRPr="007A0CDC">
        <w:rPr>
          <w:rFonts w:ascii="Arial Narrow" w:hAnsi="Arial Narrow" w:cs="Arial"/>
          <w:b/>
          <w:szCs w:val="24"/>
        </w:rPr>
        <w:t>“Por el cual se modifica el artículo 323 de la Constitución Política de Colombia y se establece la segunda vuelta para la elección de Alcalde Mayor de Bogotá, Distrito Capital”</w:t>
      </w:r>
    </w:p>
    <w:p w14:paraId="057824D8" w14:textId="77777777" w:rsidR="00B238E7" w:rsidRPr="0036185D" w:rsidRDefault="00B238E7" w:rsidP="00B238E7">
      <w:pPr>
        <w:jc w:val="both"/>
        <w:rPr>
          <w:rFonts w:ascii="Arial Narrow" w:hAnsi="Arial Narrow"/>
          <w:b/>
          <w:szCs w:val="24"/>
        </w:rPr>
      </w:pPr>
    </w:p>
    <w:p w14:paraId="6D2A141C" w14:textId="2E08D010" w:rsidR="00B238E7" w:rsidRPr="00136FD1" w:rsidRDefault="00136FD1" w:rsidP="00B238E7">
      <w:pPr>
        <w:jc w:val="both"/>
        <w:rPr>
          <w:rFonts w:ascii="Arial Narrow" w:hAnsi="Arial Narrow" w:cs="Arial"/>
          <w:iCs/>
          <w:szCs w:val="24"/>
          <w:lang w:val="es-ES"/>
        </w:rPr>
      </w:pPr>
      <w:r w:rsidRPr="00136FD1">
        <w:rPr>
          <w:rFonts w:ascii="Arial Narrow" w:hAnsi="Arial Narrow" w:cs="Arial"/>
          <w:iCs/>
          <w:szCs w:val="24"/>
          <w:lang w:val="es-ES"/>
        </w:rPr>
        <w:t>De los honorables congresistas,</w:t>
      </w:r>
    </w:p>
    <w:p w14:paraId="2322B308" w14:textId="053AFCBF" w:rsidR="00136FD1" w:rsidRPr="00136FD1" w:rsidRDefault="00136FD1" w:rsidP="00B238E7">
      <w:pPr>
        <w:jc w:val="both"/>
        <w:rPr>
          <w:rFonts w:ascii="Arial Narrow" w:hAnsi="Arial Narrow" w:cs="Arial"/>
          <w:iCs/>
          <w:szCs w:val="24"/>
          <w:lang w:val="es-ES"/>
        </w:rPr>
      </w:pPr>
    </w:p>
    <w:p w14:paraId="42FEDFC3" w14:textId="76FF0059" w:rsidR="00136FD1" w:rsidRDefault="00136FD1" w:rsidP="00B238E7">
      <w:pPr>
        <w:jc w:val="both"/>
        <w:rPr>
          <w:rFonts w:ascii="Arial Narrow" w:hAnsi="Arial Narrow" w:cs="Arial"/>
          <w:iCs/>
          <w:szCs w:val="24"/>
          <w:highlight w:val="yellow"/>
          <w:lang w:val="es-ES"/>
        </w:rPr>
      </w:pPr>
    </w:p>
    <w:p w14:paraId="3B543163" w14:textId="77777777" w:rsidR="00D84C8E" w:rsidRPr="00136FD1" w:rsidRDefault="00D84C8E" w:rsidP="00B238E7">
      <w:pPr>
        <w:jc w:val="both"/>
        <w:rPr>
          <w:rFonts w:ascii="Arial Narrow" w:hAnsi="Arial Narrow" w:cs="Arial"/>
          <w:iCs/>
          <w:szCs w:val="24"/>
          <w:highlight w:val="yellow"/>
          <w:lang w:val="es-ES"/>
        </w:rPr>
      </w:pPr>
      <w:bookmarkStart w:id="0" w:name="_GoBack"/>
      <w:bookmarkEnd w:id="0"/>
    </w:p>
    <w:p w14:paraId="2FBD448E" w14:textId="0AFBB68F" w:rsidR="00136FD1" w:rsidRPr="00136FD1" w:rsidRDefault="00136FD1" w:rsidP="00B238E7">
      <w:pPr>
        <w:jc w:val="both"/>
        <w:rPr>
          <w:rFonts w:ascii="Arial Narrow" w:hAnsi="Arial Narrow" w:cs="Arial"/>
          <w:iCs/>
          <w:szCs w:val="24"/>
          <w:highlight w:val="yellow"/>
          <w:lang w:val="es-ES"/>
        </w:rPr>
      </w:pPr>
    </w:p>
    <w:p w14:paraId="01DB7B45" w14:textId="6CBCE3EB" w:rsidR="00136FD1" w:rsidRPr="00136FD1" w:rsidRDefault="00136FD1" w:rsidP="00B238E7">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p>
    <w:p w14:paraId="7B685686" w14:textId="31F854CF" w:rsidR="00A16BAF" w:rsidRPr="00136FD1" w:rsidRDefault="00136FD1" w:rsidP="00136FD1">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p>
    <w:sectPr w:rsidR="00A16BAF" w:rsidRPr="00136FD1" w:rsidSect="00A16BAF">
      <w:headerReference w:type="default" r:id="rId8"/>
      <w:footerReference w:type="default" r:id="rId9"/>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A0FE" w14:textId="77777777" w:rsidR="00830C6C" w:rsidRDefault="00830C6C" w:rsidP="00B238E7">
      <w:r>
        <w:separator/>
      </w:r>
    </w:p>
  </w:endnote>
  <w:endnote w:type="continuationSeparator" w:id="0">
    <w:p w14:paraId="6E5C45B0" w14:textId="77777777" w:rsidR="00830C6C" w:rsidRDefault="00830C6C"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1717" w14:textId="77777777" w:rsidR="007A0CDC" w:rsidRDefault="007A0CDC" w:rsidP="00A16BAF">
    <w:pPr>
      <w:pStyle w:val="Piedepgina"/>
      <w:jc w:val="center"/>
      <w:rPr>
        <w:rFonts w:ascii="Gill Sans MT" w:hAnsi="Gill Sans MT"/>
        <w:spacing w:val="60"/>
        <w:sz w:val="16"/>
        <w:szCs w:val="20"/>
      </w:rPr>
    </w:pPr>
  </w:p>
  <w:p w14:paraId="6D4BBB93" w14:textId="3C68F85C" w:rsidR="007A0CDC" w:rsidRDefault="007A0CDC"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012194">
      <w:rPr>
        <w:rFonts w:ascii="Arial Narrow" w:hAnsi="Arial Narrow"/>
        <w:b/>
        <w:noProof/>
        <w:sz w:val="20"/>
        <w:szCs w:val="20"/>
      </w:rPr>
      <w:t>9</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012194">
      <w:rPr>
        <w:rFonts w:ascii="Arial Narrow" w:hAnsi="Arial Narrow"/>
        <w:b/>
        <w:noProof/>
        <w:sz w:val="20"/>
        <w:szCs w:val="20"/>
      </w:rPr>
      <w:t>10</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5C56" w14:textId="77777777" w:rsidR="00830C6C" w:rsidRDefault="00830C6C" w:rsidP="00B238E7">
      <w:r>
        <w:separator/>
      </w:r>
    </w:p>
  </w:footnote>
  <w:footnote w:type="continuationSeparator" w:id="0">
    <w:p w14:paraId="6D0D27FF" w14:textId="77777777" w:rsidR="00830C6C" w:rsidRDefault="00830C6C" w:rsidP="00B238E7">
      <w:r>
        <w:continuationSeparator/>
      </w:r>
    </w:p>
  </w:footnote>
  <w:footnote w:id="1">
    <w:p w14:paraId="57C656CB" w14:textId="08B3AAEE" w:rsidR="00A10218" w:rsidRPr="00A10218" w:rsidRDefault="00A10218">
      <w:pPr>
        <w:pStyle w:val="Textonotapie"/>
        <w:rPr>
          <w:lang w:val="es-CO"/>
        </w:rPr>
      </w:pPr>
      <w:r>
        <w:rPr>
          <w:rStyle w:val="Refdenotaalpie"/>
        </w:rPr>
        <w:footnoteRef/>
      </w:r>
      <w:r>
        <w:t xml:space="preserve"> </w:t>
      </w:r>
      <w:r w:rsidRPr="00A10218">
        <w:rPr>
          <w:rFonts w:ascii="Arial Narrow" w:hAnsi="Arial Narrow" w:cs="Arial"/>
          <w:bCs/>
          <w:szCs w:val="24"/>
        </w:rPr>
        <w:t>Velásquez</w:t>
      </w:r>
      <w:r>
        <w:rPr>
          <w:rFonts w:ascii="Arial Narrow" w:hAnsi="Arial Narrow" w:cs="Arial"/>
          <w:bCs/>
          <w:szCs w:val="24"/>
        </w:rPr>
        <w:t>,</w:t>
      </w:r>
      <w:r w:rsidRPr="00A10218">
        <w:rPr>
          <w:rFonts w:ascii="Arial Narrow" w:hAnsi="Arial Narrow" w:cs="Arial"/>
          <w:bCs/>
          <w:szCs w:val="24"/>
        </w:rPr>
        <w:t xml:space="preserve"> F. y González</w:t>
      </w:r>
      <w:r>
        <w:rPr>
          <w:rFonts w:ascii="Arial Narrow" w:hAnsi="Arial Narrow" w:cs="Arial"/>
          <w:bCs/>
          <w:szCs w:val="24"/>
        </w:rPr>
        <w:t>,</w:t>
      </w:r>
      <w:r w:rsidRPr="00A10218">
        <w:rPr>
          <w:rFonts w:ascii="Arial Narrow" w:hAnsi="Arial Narrow" w:cs="Arial"/>
          <w:bCs/>
          <w:szCs w:val="24"/>
        </w:rPr>
        <w:t xml:space="preserve"> G., </w:t>
      </w:r>
      <w:r>
        <w:rPr>
          <w:rFonts w:ascii="Arial Narrow" w:hAnsi="Arial Narrow" w:cs="Arial"/>
          <w:bCs/>
          <w:szCs w:val="24"/>
        </w:rPr>
        <w:t>“</w:t>
      </w:r>
      <w:r w:rsidRPr="00853AAB">
        <w:rPr>
          <w:rFonts w:ascii="Arial Narrow" w:hAnsi="Arial Narrow" w:cs="Arial"/>
          <w:bCs/>
          <w:szCs w:val="24"/>
        </w:rPr>
        <w:t>¿</w:t>
      </w:r>
      <w:r>
        <w:rPr>
          <w:rFonts w:ascii="Arial Narrow" w:hAnsi="Arial Narrow" w:cs="Arial"/>
          <w:bCs/>
          <w:szCs w:val="24"/>
        </w:rPr>
        <w:t>Q</w:t>
      </w:r>
      <w:r w:rsidRPr="00853AAB">
        <w:rPr>
          <w:rFonts w:ascii="Arial Narrow" w:hAnsi="Arial Narrow" w:cs="Arial"/>
          <w:bCs/>
          <w:szCs w:val="24"/>
        </w:rPr>
        <w:t>ué</w:t>
      </w:r>
      <w:r>
        <w:rPr>
          <w:rFonts w:ascii="Arial Narrow" w:hAnsi="Arial Narrow" w:cs="Arial"/>
          <w:bCs/>
          <w:szCs w:val="24"/>
        </w:rPr>
        <w:t xml:space="preserve"> ha pasado con la participación ciudadana en C</w:t>
      </w:r>
      <w:r w:rsidRPr="00853AAB">
        <w:rPr>
          <w:rFonts w:ascii="Arial Narrow" w:hAnsi="Arial Narrow" w:cs="Arial"/>
          <w:bCs/>
          <w:szCs w:val="24"/>
        </w:rPr>
        <w:t>olombia?</w:t>
      </w:r>
      <w:r>
        <w:rPr>
          <w:rFonts w:ascii="Arial Narrow" w:hAnsi="Arial Narrow" w:cs="Arial"/>
          <w:bCs/>
          <w:szCs w:val="24"/>
        </w:rPr>
        <w:t xml:space="preserve">”. Fundación Corona, Bogotá D.C. 2003. </w:t>
      </w:r>
      <w:r w:rsidRPr="00A10218">
        <w:rPr>
          <w:rFonts w:ascii="Arial Narrow" w:hAnsi="Arial Narrow" w:cs="Arial"/>
          <w:bCs/>
          <w:szCs w:val="24"/>
        </w:rPr>
        <w:t>ISBN: 958- 97199-7-X</w:t>
      </w:r>
      <w:r>
        <w:rPr>
          <w:rFonts w:ascii="Arial Narrow" w:hAnsi="Arial Narrow" w:cs="Arial"/>
          <w:bCs/>
          <w:szCs w:val="24"/>
        </w:rPr>
        <w:t>.</w:t>
      </w:r>
    </w:p>
  </w:footnote>
  <w:footnote w:id="2">
    <w:p w14:paraId="3D0E8DF7" w14:textId="4A1DF459" w:rsidR="006318CA" w:rsidRPr="006318CA" w:rsidRDefault="006318CA">
      <w:pPr>
        <w:pStyle w:val="Textonotapie"/>
        <w:rPr>
          <w:lang w:val="es-CO"/>
        </w:rPr>
      </w:pPr>
      <w:r>
        <w:rPr>
          <w:rStyle w:val="Refdenotaalpie"/>
        </w:rPr>
        <w:footnoteRef/>
      </w:r>
      <w:r>
        <w:t xml:space="preserve"> </w:t>
      </w:r>
      <w:proofErr w:type="spellStart"/>
      <w:r w:rsidR="00FE2D99">
        <w:rPr>
          <w:lang w:val="es-ES"/>
        </w:rPr>
        <w:t>Ibíd</w:t>
      </w:r>
      <w:proofErr w:type="spellEnd"/>
      <w:r w:rsidR="00FE2D99">
        <w:rPr>
          <w:lang w:val="es-CO"/>
        </w:rPr>
        <w:t>.</w:t>
      </w:r>
      <w:r>
        <w:rPr>
          <w:lang w:val="es-CO"/>
        </w:rPr>
        <w:t xml:space="preserve"> Pp. 54</w:t>
      </w:r>
    </w:p>
  </w:footnote>
  <w:footnote w:id="3">
    <w:p w14:paraId="66A321B4" w14:textId="7C7C8C20" w:rsidR="00426EBF" w:rsidRPr="00426EBF" w:rsidRDefault="00426EBF">
      <w:pPr>
        <w:pStyle w:val="Textonotapie"/>
        <w:rPr>
          <w:lang w:val="es-ES"/>
        </w:rPr>
      </w:pPr>
      <w:r>
        <w:rPr>
          <w:rStyle w:val="Refdenotaalpie"/>
        </w:rPr>
        <w:footnoteRef/>
      </w:r>
      <w:r>
        <w:t xml:space="preserve"> </w:t>
      </w:r>
      <w:r w:rsidR="00FE2D99">
        <w:rPr>
          <w:lang w:val="es-ES"/>
        </w:rPr>
        <w:t>Ibíd</w:t>
      </w:r>
      <w:r w:rsidR="007472F8">
        <w:rPr>
          <w:lang w:val="es-ES"/>
        </w:rPr>
        <w:t>. Pp. 56</w:t>
      </w:r>
    </w:p>
  </w:footnote>
  <w:footnote w:id="4">
    <w:p w14:paraId="31F511EB" w14:textId="77A7F197" w:rsidR="006943E0" w:rsidRPr="006943E0" w:rsidRDefault="006943E0">
      <w:pPr>
        <w:pStyle w:val="Textonotapie"/>
        <w:rPr>
          <w:lang w:val="es-ES"/>
        </w:rPr>
      </w:pPr>
      <w:r>
        <w:rPr>
          <w:rStyle w:val="Refdenotaalpie"/>
        </w:rPr>
        <w:footnoteRef/>
      </w:r>
      <w:r>
        <w:t xml:space="preserve"> </w:t>
      </w:r>
      <w:r w:rsidR="00FE2D99">
        <w:rPr>
          <w:lang w:val="es-ES"/>
        </w:rPr>
        <w:t>Ibíd</w:t>
      </w:r>
      <w:r>
        <w:rPr>
          <w:lang w:val="es-ES"/>
        </w:rPr>
        <w:t>. Pp. 56</w:t>
      </w:r>
    </w:p>
  </w:footnote>
  <w:footnote w:id="5">
    <w:p w14:paraId="2F4FA31B" w14:textId="7A02CA45" w:rsidR="0064156B" w:rsidRPr="0064156B" w:rsidRDefault="0064156B">
      <w:pPr>
        <w:pStyle w:val="Textonotapie"/>
        <w:rPr>
          <w:lang w:val="es-ES"/>
        </w:rPr>
      </w:pPr>
      <w:r>
        <w:rPr>
          <w:rStyle w:val="Refdenotaalpie"/>
        </w:rPr>
        <w:footnoteRef/>
      </w:r>
      <w:r>
        <w:t xml:space="preserve"> </w:t>
      </w:r>
      <w:r w:rsidR="00FE2D99">
        <w:rPr>
          <w:lang w:val="es-ES"/>
        </w:rPr>
        <w:t>Ibíd.</w:t>
      </w:r>
      <w:r>
        <w:rPr>
          <w:lang w:val="es-ES"/>
        </w:rPr>
        <w:t xml:space="preserve"> Pp. 57. </w:t>
      </w:r>
    </w:p>
  </w:footnote>
  <w:footnote w:id="6">
    <w:p w14:paraId="12B626A5" w14:textId="3D83FF4E" w:rsidR="00BE64FE" w:rsidRPr="00BE64FE" w:rsidRDefault="00BE64FE">
      <w:pPr>
        <w:pStyle w:val="Textonotapie"/>
        <w:rPr>
          <w:lang w:val="es-ES"/>
        </w:rPr>
      </w:pPr>
      <w:r>
        <w:rPr>
          <w:rStyle w:val="Refdenotaalpie"/>
        </w:rPr>
        <w:footnoteRef/>
      </w:r>
      <w:r>
        <w:t xml:space="preserve"> </w:t>
      </w:r>
      <w:r w:rsidR="00FE2D99">
        <w:rPr>
          <w:lang w:val="es-ES"/>
        </w:rPr>
        <w:t>Ibíd</w:t>
      </w:r>
      <w:r>
        <w:rPr>
          <w:lang w:val="es-ES"/>
        </w:rPr>
        <w:t>. Pp. 77</w:t>
      </w:r>
    </w:p>
  </w:footnote>
  <w:footnote w:id="7">
    <w:p w14:paraId="7254D06C" w14:textId="7792830E" w:rsidR="009A08D9" w:rsidRPr="009A08D9" w:rsidRDefault="009A08D9">
      <w:pPr>
        <w:pStyle w:val="Textonotapie"/>
        <w:rPr>
          <w:lang w:val="es-ES"/>
        </w:rPr>
      </w:pPr>
      <w:r>
        <w:rPr>
          <w:rStyle w:val="Refdenotaalpie"/>
        </w:rPr>
        <w:footnoteRef/>
      </w:r>
      <w:r>
        <w:t xml:space="preserve"> </w:t>
      </w:r>
      <w:r w:rsidR="00FE2D99">
        <w:rPr>
          <w:lang w:val="es-ES"/>
        </w:rPr>
        <w:t>Ibíd</w:t>
      </w:r>
      <w:r>
        <w:rPr>
          <w:lang w:val="es-ES"/>
        </w:rPr>
        <w:t xml:space="preserve">. </w:t>
      </w:r>
      <w:r w:rsidR="00E15AFE">
        <w:rPr>
          <w:lang w:val="es-ES"/>
        </w:rPr>
        <w:t>Pp. 77</w:t>
      </w:r>
    </w:p>
  </w:footnote>
  <w:footnote w:id="8">
    <w:p w14:paraId="0D93C821" w14:textId="538FC038" w:rsidR="00110D77" w:rsidRPr="00110D77" w:rsidRDefault="00110D77">
      <w:pPr>
        <w:pStyle w:val="Textonotapie"/>
        <w:rPr>
          <w:lang w:val="es-CO"/>
        </w:rPr>
      </w:pPr>
      <w:r>
        <w:rPr>
          <w:rStyle w:val="Refdenotaalpie"/>
        </w:rPr>
        <w:footnoteRef/>
      </w:r>
      <w:r>
        <w:t xml:space="preserve"> </w:t>
      </w:r>
      <w:r>
        <w:rPr>
          <w:lang w:val="es-CO"/>
        </w:rPr>
        <w:t>GÓMEZ BAUTISTA, Jorge Alfredo; GÓMEZ P., Hernán. DEMOCRACIA PARTICIPATIVA EN COLOMBIA Y EL NUEVO RÉGIMEN ELECTORAL. Editorial Académica Española. 2011. Pp. 9</w:t>
      </w:r>
    </w:p>
  </w:footnote>
  <w:footnote w:id="9">
    <w:p w14:paraId="666BB87C" w14:textId="144F4507" w:rsidR="00E15AFE" w:rsidRPr="00FE2D99" w:rsidRDefault="00E15AFE">
      <w:pPr>
        <w:pStyle w:val="Textonotapie"/>
        <w:rPr>
          <w:rFonts w:ascii="Arial Narrow" w:hAnsi="Arial Narrow" w:cs="Arial"/>
          <w:bCs/>
          <w:szCs w:val="24"/>
        </w:rPr>
      </w:pPr>
      <w:r>
        <w:rPr>
          <w:rStyle w:val="Refdenotaalpie"/>
        </w:rPr>
        <w:footnoteRef/>
      </w:r>
      <w:r>
        <w:t xml:space="preserve"> </w:t>
      </w:r>
      <w:r w:rsidR="00FE2D99" w:rsidRPr="00A10218">
        <w:rPr>
          <w:rFonts w:ascii="Arial Narrow" w:hAnsi="Arial Narrow" w:cs="Arial"/>
          <w:bCs/>
          <w:szCs w:val="24"/>
        </w:rPr>
        <w:t>Velásquez</w:t>
      </w:r>
      <w:r w:rsidR="00FE2D99">
        <w:rPr>
          <w:rFonts w:ascii="Arial Narrow" w:hAnsi="Arial Narrow" w:cs="Arial"/>
          <w:bCs/>
          <w:szCs w:val="24"/>
        </w:rPr>
        <w:t>,</w:t>
      </w:r>
      <w:r w:rsidR="00FE2D99" w:rsidRPr="00A10218">
        <w:rPr>
          <w:rFonts w:ascii="Arial Narrow" w:hAnsi="Arial Narrow" w:cs="Arial"/>
          <w:bCs/>
          <w:szCs w:val="24"/>
        </w:rPr>
        <w:t xml:space="preserve"> F. y González</w:t>
      </w:r>
      <w:r w:rsidR="00FE2D99">
        <w:rPr>
          <w:rFonts w:ascii="Arial Narrow" w:hAnsi="Arial Narrow" w:cs="Arial"/>
          <w:bCs/>
          <w:szCs w:val="24"/>
        </w:rPr>
        <w:t>,</w:t>
      </w:r>
      <w:r w:rsidR="00FE2D99" w:rsidRPr="00A10218">
        <w:rPr>
          <w:rFonts w:ascii="Arial Narrow" w:hAnsi="Arial Narrow" w:cs="Arial"/>
          <w:bCs/>
          <w:szCs w:val="24"/>
        </w:rPr>
        <w:t xml:space="preserve"> G.</w:t>
      </w:r>
      <w:proofErr w:type="gramStart"/>
      <w:r w:rsidR="00FE2D99" w:rsidRPr="00A10218">
        <w:rPr>
          <w:rFonts w:ascii="Arial Narrow" w:hAnsi="Arial Narrow" w:cs="Arial"/>
          <w:bCs/>
          <w:szCs w:val="24"/>
        </w:rPr>
        <w:t>,</w:t>
      </w:r>
      <w:proofErr w:type="spellStart"/>
      <w:r w:rsidRPr="00FE2D99">
        <w:rPr>
          <w:rFonts w:ascii="Arial Narrow" w:hAnsi="Arial Narrow" w:cs="Arial"/>
          <w:bCs/>
          <w:szCs w:val="24"/>
        </w:rPr>
        <w:t>Op</w:t>
      </w:r>
      <w:proofErr w:type="spellEnd"/>
      <w:proofErr w:type="gramEnd"/>
      <w:r w:rsidRPr="00FE2D99">
        <w:rPr>
          <w:rFonts w:ascii="Arial Narrow" w:hAnsi="Arial Narrow" w:cs="Arial"/>
          <w:bCs/>
          <w:szCs w:val="24"/>
        </w:rPr>
        <w:t>. Cit. Pp. 149</w:t>
      </w:r>
    </w:p>
  </w:footnote>
  <w:footnote w:id="10">
    <w:p w14:paraId="737D2AEC" w14:textId="77777777" w:rsidR="007A2B71" w:rsidRPr="00C55D97" w:rsidRDefault="007A2B71" w:rsidP="007A2B71">
      <w:pPr>
        <w:pStyle w:val="Textonotapie"/>
        <w:rPr>
          <w:lang w:val="es-CO"/>
        </w:rPr>
      </w:pPr>
      <w:r>
        <w:rPr>
          <w:rStyle w:val="Refdenotaalpie"/>
        </w:rPr>
        <w:footnoteRef/>
      </w:r>
      <w:r>
        <w:t xml:space="preserve"> </w:t>
      </w:r>
      <w:r>
        <w:rPr>
          <w:lang w:val="es-CO"/>
        </w:rPr>
        <w:t>GARCÍA LÓPEZ, Luisa Fernanda. JUSTICIA Y DEMOCRACIA. Editorial Universidad del Rosario. Colombia. 2017. Pp.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FC37" w14:textId="77777777" w:rsidR="007A0CDC" w:rsidRDefault="007A0CDC" w:rsidP="00A16BAF">
    <w:pPr>
      <w:pStyle w:val="Encabezado"/>
      <w:jc w:val="center"/>
    </w:pPr>
    <w:r>
      <w:rPr>
        <w:rFonts w:ascii="Comic Sans MS" w:hAnsi="Comic Sans MS"/>
        <w:noProof/>
        <w:sz w:val="24"/>
        <w:szCs w:val="24"/>
        <w:lang w:val="es-CO" w:eastAsia="es-CO"/>
      </w:rPr>
      <w:drawing>
        <wp:inline distT="0" distB="0" distL="0" distR="0" wp14:anchorId="28DB107E" wp14:editId="77147AFA">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3">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6">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7E4E4F"/>
    <w:multiLevelType w:val="hybridMultilevel"/>
    <w:tmpl w:val="5C5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2">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3">
    <w:nsid w:val="5C3948A8"/>
    <w:multiLevelType w:val="hybridMultilevel"/>
    <w:tmpl w:val="CD20D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6">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10"/>
  </w:num>
  <w:num w:numId="5">
    <w:abstractNumId w:val="14"/>
  </w:num>
  <w:num w:numId="6">
    <w:abstractNumId w:val="3"/>
  </w:num>
  <w:num w:numId="7">
    <w:abstractNumId w:val="19"/>
  </w:num>
  <w:num w:numId="8">
    <w:abstractNumId w:val="0"/>
  </w:num>
  <w:num w:numId="9">
    <w:abstractNumId w:val="18"/>
  </w:num>
  <w:num w:numId="10">
    <w:abstractNumId w:val="16"/>
  </w:num>
  <w:num w:numId="11">
    <w:abstractNumId w:val="8"/>
  </w:num>
  <w:num w:numId="12">
    <w:abstractNumId w:val="4"/>
  </w:num>
  <w:num w:numId="13">
    <w:abstractNumId w:val="12"/>
  </w:num>
  <w:num w:numId="14">
    <w:abstractNumId w:val="11"/>
  </w:num>
  <w:num w:numId="15">
    <w:abstractNumId w:val="2"/>
  </w:num>
  <w:num w:numId="16">
    <w:abstractNumId w:val="5"/>
  </w:num>
  <w:num w:numId="17">
    <w:abstractNumId w:val="15"/>
  </w:num>
  <w:num w:numId="18">
    <w:abstractNumId w:val="1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7"/>
    <w:rsid w:val="00012194"/>
    <w:rsid w:val="000128A2"/>
    <w:rsid w:val="00061A04"/>
    <w:rsid w:val="000B0CFD"/>
    <w:rsid w:val="00110D77"/>
    <w:rsid w:val="00124940"/>
    <w:rsid w:val="00136FD1"/>
    <w:rsid w:val="00152283"/>
    <w:rsid w:val="001548A5"/>
    <w:rsid w:val="00167AED"/>
    <w:rsid w:val="001A60B1"/>
    <w:rsid w:val="001B2349"/>
    <w:rsid w:val="001B3FC8"/>
    <w:rsid w:val="00212A38"/>
    <w:rsid w:val="00240226"/>
    <w:rsid w:val="00251BF3"/>
    <w:rsid w:val="002D2CC4"/>
    <w:rsid w:val="00311BD3"/>
    <w:rsid w:val="00337932"/>
    <w:rsid w:val="0036484F"/>
    <w:rsid w:val="00394B16"/>
    <w:rsid w:val="00426EBF"/>
    <w:rsid w:val="00494C92"/>
    <w:rsid w:val="004C456B"/>
    <w:rsid w:val="004D50C1"/>
    <w:rsid w:val="005308B4"/>
    <w:rsid w:val="005578B0"/>
    <w:rsid w:val="00557B9C"/>
    <w:rsid w:val="00594D76"/>
    <w:rsid w:val="00596B59"/>
    <w:rsid w:val="0062007B"/>
    <w:rsid w:val="006318CA"/>
    <w:rsid w:val="0064156B"/>
    <w:rsid w:val="00666848"/>
    <w:rsid w:val="0068460F"/>
    <w:rsid w:val="00691C42"/>
    <w:rsid w:val="006943E0"/>
    <w:rsid w:val="006C3658"/>
    <w:rsid w:val="006C5E64"/>
    <w:rsid w:val="006D6880"/>
    <w:rsid w:val="007472F8"/>
    <w:rsid w:val="007678F2"/>
    <w:rsid w:val="007859B6"/>
    <w:rsid w:val="007A0CDC"/>
    <w:rsid w:val="007A2B71"/>
    <w:rsid w:val="007E00D3"/>
    <w:rsid w:val="00830C6C"/>
    <w:rsid w:val="00835D47"/>
    <w:rsid w:val="00853AAB"/>
    <w:rsid w:val="00870410"/>
    <w:rsid w:val="00886C6D"/>
    <w:rsid w:val="008A7E0B"/>
    <w:rsid w:val="008C7238"/>
    <w:rsid w:val="009261AA"/>
    <w:rsid w:val="00966D38"/>
    <w:rsid w:val="00970C3E"/>
    <w:rsid w:val="009A08D9"/>
    <w:rsid w:val="009C1544"/>
    <w:rsid w:val="009D1E10"/>
    <w:rsid w:val="00A10218"/>
    <w:rsid w:val="00A16BAF"/>
    <w:rsid w:val="00A264EF"/>
    <w:rsid w:val="00A45D97"/>
    <w:rsid w:val="00A5145A"/>
    <w:rsid w:val="00A67153"/>
    <w:rsid w:val="00AF3378"/>
    <w:rsid w:val="00B04872"/>
    <w:rsid w:val="00B238E7"/>
    <w:rsid w:val="00B24AAE"/>
    <w:rsid w:val="00B83DA8"/>
    <w:rsid w:val="00B87E13"/>
    <w:rsid w:val="00BA51C4"/>
    <w:rsid w:val="00BA5392"/>
    <w:rsid w:val="00BE64FE"/>
    <w:rsid w:val="00C20190"/>
    <w:rsid w:val="00CA2D4C"/>
    <w:rsid w:val="00CB25FA"/>
    <w:rsid w:val="00CE22AD"/>
    <w:rsid w:val="00D0245D"/>
    <w:rsid w:val="00D314AD"/>
    <w:rsid w:val="00D84C8E"/>
    <w:rsid w:val="00E15AFE"/>
    <w:rsid w:val="00E20522"/>
    <w:rsid w:val="00E811B6"/>
    <w:rsid w:val="00E86119"/>
    <w:rsid w:val="00EA4401"/>
    <w:rsid w:val="00EA453C"/>
    <w:rsid w:val="00EC0DCF"/>
    <w:rsid w:val="00EC3856"/>
    <w:rsid w:val="00EE2668"/>
    <w:rsid w:val="00EF7BCE"/>
    <w:rsid w:val="00F86E8C"/>
    <w:rsid w:val="00FB4774"/>
    <w:rsid w:val="00FC4799"/>
    <w:rsid w:val="00FE2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3B861A91-B8C0-4F83-A44B-0426DDE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1">
    <w:name w:val="heading 1"/>
    <w:basedOn w:val="Normal"/>
    <w:next w:val="Normal"/>
    <w:link w:val="Ttulo1Car"/>
    <w:uiPriority w:val="9"/>
    <w:qFormat/>
    <w:rsid w:val="00110D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aliases w:val="Ha,Resume Title"/>
    <w:basedOn w:val="Normal"/>
    <w:link w:val="PrrafodelistaCar"/>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39"/>
    <w:rsid w:val="00B23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PrrafodelistaCar">
    <w:name w:val="Párrafo de lista Car"/>
    <w:aliases w:val="Ha Car,Resume Title Car"/>
    <w:link w:val="Prrafodelista"/>
    <w:uiPriority w:val="34"/>
    <w:locked/>
    <w:rsid w:val="00152283"/>
    <w:rPr>
      <w:rFonts w:ascii="Thorndale" w:eastAsia="Andale Sans UI" w:hAnsi="Thorndale" w:cs="Times New Roman"/>
      <w:sz w:val="24"/>
      <w:szCs w:val="20"/>
      <w:lang w:val="es-ES_tradnl"/>
    </w:rPr>
  </w:style>
  <w:style w:type="character" w:customStyle="1" w:styleId="Ttulo1Car">
    <w:name w:val="Título 1 Car"/>
    <w:basedOn w:val="Fuentedeprrafopredeter"/>
    <w:link w:val="Ttulo1"/>
    <w:uiPriority w:val="9"/>
    <w:rsid w:val="00110D77"/>
    <w:rPr>
      <w:rFonts w:asciiTheme="majorHAnsi" w:eastAsiaTheme="majorEastAsia" w:hAnsiTheme="majorHAnsi" w:cstheme="majorBidi"/>
      <w:color w:val="365F91"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87553">
      <w:bodyDiv w:val="1"/>
      <w:marLeft w:val="0"/>
      <w:marRight w:val="0"/>
      <w:marTop w:val="0"/>
      <w:marBottom w:val="0"/>
      <w:divBdr>
        <w:top w:val="none" w:sz="0" w:space="0" w:color="auto"/>
        <w:left w:val="none" w:sz="0" w:space="0" w:color="auto"/>
        <w:bottom w:val="none" w:sz="0" w:space="0" w:color="auto"/>
        <w:right w:val="none" w:sz="0" w:space="0" w:color="auto"/>
      </w:divBdr>
    </w:div>
    <w:div w:id="1712264383">
      <w:bodyDiv w:val="1"/>
      <w:marLeft w:val="0"/>
      <w:marRight w:val="0"/>
      <w:marTop w:val="0"/>
      <w:marBottom w:val="0"/>
      <w:divBdr>
        <w:top w:val="none" w:sz="0" w:space="0" w:color="auto"/>
        <w:left w:val="none" w:sz="0" w:space="0" w:color="auto"/>
        <w:bottom w:val="none" w:sz="0" w:space="0" w:color="auto"/>
        <w:right w:val="none" w:sz="0" w:space="0" w:color="auto"/>
      </w:divBdr>
      <w:divsChild>
        <w:div w:id="634331164">
          <w:marLeft w:val="0"/>
          <w:marRight w:val="0"/>
          <w:marTop w:val="0"/>
          <w:marBottom w:val="0"/>
          <w:divBdr>
            <w:top w:val="none" w:sz="0" w:space="0" w:color="auto"/>
            <w:left w:val="none" w:sz="0" w:space="0" w:color="auto"/>
            <w:bottom w:val="none" w:sz="0" w:space="0" w:color="auto"/>
            <w:right w:val="none" w:sz="0" w:space="0" w:color="auto"/>
          </w:divBdr>
        </w:div>
        <w:div w:id="1516074838">
          <w:marLeft w:val="0"/>
          <w:marRight w:val="0"/>
          <w:marTop w:val="0"/>
          <w:marBottom w:val="0"/>
          <w:divBdr>
            <w:top w:val="none" w:sz="0" w:space="0" w:color="auto"/>
            <w:left w:val="none" w:sz="0" w:space="0" w:color="auto"/>
            <w:bottom w:val="none" w:sz="0" w:space="0" w:color="auto"/>
            <w:right w:val="none" w:sz="0" w:space="0" w:color="auto"/>
          </w:divBdr>
        </w:div>
        <w:div w:id="1258053557">
          <w:marLeft w:val="0"/>
          <w:marRight w:val="0"/>
          <w:marTop w:val="0"/>
          <w:marBottom w:val="0"/>
          <w:divBdr>
            <w:top w:val="none" w:sz="0" w:space="0" w:color="auto"/>
            <w:left w:val="none" w:sz="0" w:space="0" w:color="auto"/>
            <w:bottom w:val="none" w:sz="0" w:space="0" w:color="auto"/>
            <w:right w:val="none" w:sz="0" w:space="0" w:color="auto"/>
          </w:divBdr>
        </w:div>
        <w:div w:id="1233813106">
          <w:marLeft w:val="0"/>
          <w:marRight w:val="0"/>
          <w:marTop w:val="0"/>
          <w:marBottom w:val="0"/>
          <w:divBdr>
            <w:top w:val="none" w:sz="0" w:space="0" w:color="auto"/>
            <w:left w:val="none" w:sz="0" w:space="0" w:color="auto"/>
            <w:bottom w:val="none" w:sz="0" w:space="0" w:color="auto"/>
            <w:right w:val="none" w:sz="0" w:space="0" w:color="auto"/>
          </w:divBdr>
        </w:div>
        <w:div w:id="2101098245">
          <w:marLeft w:val="0"/>
          <w:marRight w:val="0"/>
          <w:marTop w:val="0"/>
          <w:marBottom w:val="0"/>
          <w:divBdr>
            <w:top w:val="none" w:sz="0" w:space="0" w:color="auto"/>
            <w:left w:val="none" w:sz="0" w:space="0" w:color="auto"/>
            <w:bottom w:val="none" w:sz="0" w:space="0" w:color="auto"/>
            <w:right w:val="none" w:sz="0" w:space="0" w:color="auto"/>
          </w:divBdr>
        </w:div>
        <w:div w:id="1083913439">
          <w:marLeft w:val="0"/>
          <w:marRight w:val="0"/>
          <w:marTop w:val="0"/>
          <w:marBottom w:val="0"/>
          <w:divBdr>
            <w:top w:val="none" w:sz="0" w:space="0" w:color="auto"/>
            <w:left w:val="none" w:sz="0" w:space="0" w:color="auto"/>
            <w:bottom w:val="none" w:sz="0" w:space="0" w:color="auto"/>
            <w:right w:val="none" w:sz="0" w:space="0" w:color="auto"/>
          </w:divBdr>
        </w:div>
        <w:div w:id="164272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A4E9-11EF-4A96-925D-3291157A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23857</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ana sabina rodriguez utl.HR. Ángela Maria Robledo</cp:lastModifiedBy>
  <cp:revision>2</cp:revision>
  <cp:lastPrinted>2019-04-09T15:36:00Z</cp:lastPrinted>
  <dcterms:created xsi:type="dcterms:W3CDTF">2019-04-09T15:56:00Z</dcterms:created>
  <dcterms:modified xsi:type="dcterms:W3CDTF">2019-04-09T15:56:00Z</dcterms:modified>
</cp:coreProperties>
</file>